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3EDAC" w14:textId="0C908D85" w:rsidR="00FE698A" w:rsidRPr="00DC4749" w:rsidRDefault="00FE698A" w:rsidP="00FE698A">
      <w:pPr>
        <w:widowControl w:val="0"/>
        <w:tabs>
          <w:tab w:val="right" w:pos="9630"/>
          <w:tab w:val="right" w:pos="13323"/>
        </w:tabs>
        <w:rPr>
          <w:rFonts w:ascii="Arial" w:hAnsi="Arial" w:cs="Arial"/>
          <w:b/>
          <w:noProof/>
          <w:sz w:val="24"/>
          <w:szCs w:val="24"/>
          <w:lang w:eastAsia="ja-JP"/>
        </w:rPr>
      </w:pPr>
      <w:bookmarkStart w:id="0" w:name="_Hlk70577402"/>
      <w:bookmarkStart w:id="1" w:name="_Hlk11842943"/>
      <w:r w:rsidRPr="00DC4749">
        <w:rPr>
          <w:rFonts w:ascii="Arial" w:hAnsi="Arial" w:cs="Arial"/>
          <w:b/>
          <w:noProof/>
          <w:sz w:val="24"/>
          <w:szCs w:val="24"/>
        </w:rPr>
        <w:t>3GPP TSG-RAN WG4 Meeting #10</w:t>
      </w:r>
      <w:r w:rsidR="00103F7C">
        <w:rPr>
          <w:rFonts w:ascii="Arial" w:hAnsi="Arial" w:cs="Arial"/>
          <w:b/>
          <w:noProof/>
          <w:sz w:val="24"/>
          <w:szCs w:val="24"/>
        </w:rPr>
        <w:t>6</w:t>
      </w:r>
      <w:r w:rsidRPr="00DC4749">
        <w:rPr>
          <w:rFonts w:ascii="Arial" w:hAnsi="Arial" w:cs="Arial"/>
          <w:b/>
          <w:noProof/>
          <w:sz w:val="24"/>
          <w:szCs w:val="24"/>
        </w:rPr>
        <w:tab/>
      </w:r>
      <w:r w:rsidR="00365A5F" w:rsidRPr="00365A5F">
        <w:rPr>
          <w:rFonts w:ascii="Arial" w:hAnsi="Arial" w:cs="Arial"/>
          <w:b/>
          <w:noProof/>
          <w:color w:val="000000"/>
          <w:sz w:val="24"/>
          <w:szCs w:val="24"/>
        </w:rPr>
        <w:t>R4-2300930</w:t>
      </w:r>
    </w:p>
    <w:bookmarkEnd w:id="0"/>
    <w:p w14:paraId="52A3D765" w14:textId="5F9E1787" w:rsidR="00FE698A" w:rsidRPr="00103F7C" w:rsidRDefault="00103F7C" w:rsidP="00FD22E0">
      <w:pPr>
        <w:tabs>
          <w:tab w:val="center" w:pos="4536"/>
          <w:tab w:val="right" w:pos="9639"/>
        </w:tabs>
        <w:ind w:right="2"/>
        <w:rPr>
          <w:rFonts w:ascii="Arial" w:hAnsi="Arial" w:cs="Arial"/>
          <w:b/>
          <w:bCs/>
          <w:sz w:val="28"/>
        </w:rPr>
      </w:pPr>
      <w:r w:rsidRPr="00103F7C">
        <w:rPr>
          <w:rFonts w:ascii="Arial" w:eastAsia="宋体" w:hAnsi="Arial"/>
          <w:b/>
          <w:noProof/>
          <w:sz w:val="24"/>
          <w:szCs w:val="24"/>
          <w:lang w:eastAsia="zh-CN"/>
        </w:rPr>
        <w:t>Athens, Greece, Feb. 27 – Mar. 3</w:t>
      </w:r>
      <w:r w:rsidR="00346008">
        <w:rPr>
          <w:rFonts w:ascii="Arial" w:eastAsia="宋体" w:hAnsi="Arial"/>
          <w:b/>
          <w:noProof/>
          <w:sz w:val="24"/>
          <w:szCs w:val="24"/>
          <w:lang w:eastAsia="zh-CN"/>
        </w:rPr>
        <w:t>,</w:t>
      </w:r>
      <w:r w:rsidRPr="00103F7C">
        <w:rPr>
          <w:rFonts w:ascii="Arial" w:eastAsia="宋体" w:hAnsi="Arial"/>
          <w:b/>
          <w:noProof/>
          <w:sz w:val="24"/>
          <w:szCs w:val="24"/>
          <w:lang w:eastAsia="zh-CN"/>
        </w:rPr>
        <w:t xml:space="preserve"> </w:t>
      </w:r>
      <w:r w:rsidR="00346008">
        <w:rPr>
          <w:rFonts w:ascii="Arial" w:eastAsia="宋体" w:hAnsi="Arial"/>
          <w:b/>
          <w:noProof/>
          <w:sz w:val="24"/>
          <w:szCs w:val="24"/>
          <w:lang w:eastAsia="zh-CN"/>
        </w:rPr>
        <w:t>2023</w:t>
      </w:r>
    </w:p>
    <w:bookmarkEnd w:id="1"/>
    <w:p w14:paraId="4934A1B4" w14:textId="77777777" w:rsidR="00A12FD0" w:rsidRDefault="00A12FD0" w:rsidP="00A12FD0">
      <w:pPr>
        <w:rPr>
          <w:rFonts w:ascii="Arial" w:hAnsi="Arial" w:cs="Arial"/>
        </w:rPr>
      </w:pPr>
    </w:p>
    <w:p w14:paraId="032C4E5C" w14:textId="0B074EC2"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sidR="00B43603" w:rsidRPr="006D02F3">
        <w:rPr>
          <w:rFonts w:ascii="Arial" w:hAnsi="Arial" w:cs="Arial"/>
          <w:bCs/>
        </w:rPr>
        <w:t>Reply</w:t>
      </w:r>
      <w:r w:rsidR="00B43603">
        <w:rPr>
          <w:rFonts w:ascii="Arial" w:hAnsi="Arial" w:cs="Arial"/>
          <w:b/>
        </w:rPr>
        <w:t xml:space="preserve"> </w:t>
      </w:r>
      <w:r w:rsidRPr="00102749">
        <w:rPr>
          <w:rFonts w:ascii="Arial" w:hAnsi="Arial" w:cs="Arial"/>
          <w:bCs/>
        </w:rPr>
        <w:t>LS on</w:t>
      </w:r>
      <w:r w:rsidR="000E6CA0" w:rsidRPr="000E6CA0">
        <w:rPr>
          <w:rFonts w:ascii="Arial" w:hAnsi="Arial" w:cs="Arial"/>
          <w:bCs/>
        </w:rPr>
        <w:t xml:space="preserve"> L1 intra- and inter- frequency measurement and configurations for L1/L2-based inter-cell mobility</w:t>
      </w:r>
    </w:p>
    <w:p w14:paraId="55C6DC56" w14:textId="48B5BC29"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r w:rsidR="00E31501" w:rsidRPr="00E31501">
        <w:rPr>
          <w:rFonts w:ascii="Arial" w:hAnsi="Arial" w:cs="Arial"/>
          <w:bCs/>
        </w:rPr>
        <w:t>R1-2210727</w:t>
      </w:r>
    </w:p>
    <w:p w14:paraId="48FFC2EF" w14:textId="46DDF393"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r>
      <w:r w:rsidR="00602BCE" w:rsidRPr="008131C7">
        <w:rPr>
          <w:rFonts w:ascii="Arial" w:hAnsi="Arial" w:cs="Arial"/>
          <w:bCs/>
        </w:rPr>
        <w:t>Rel-1</w:t>
      </w:r>
      <w:r w:rsidR="00993C4D">
        <w:rPr>
          <w:rFonts w:ascii="Arial" w:hAnsi="Arial" w:cs="Arial"/>
          <w:bCs/>
        </w:rPr>
        <w:t>8</w:t>
      </w:r>
    </w:p>
    <w:p w14:paraId="16E626B0" w14:textId="66A1C4CE"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r w:rsidR="00E31501" w:rsidRPr="00E31501">
        <w:rPr>
          <w:rFonts w:ascii="Arial" w:hAnsi="Arial" w:cs="Arial"/>
          <w:bCs/>
        </w:rPr>
        <w:t>NR_Mob_enh2-Core</w:t>
      </w:r>
    </w:p>
    <w:p w14:paraId="1666FBF1" w14:textId="77777777" w:rsidR="00A12FD0" w:rsidRDefault="00A12FD0" w:rsidP="00A12FD0">
      <w:pPr>
        <w:spacing w:after="60"/>
        <w:ind w:left="1985" w:hanging="1985"/>
        <w:rPr>
          <w:rFonts w:ascii="Arial" w:hAnsi="Arial" w:cs="Arial"/>
          <w:b/>
        </w:rPr>
      </w:pPr>
    </w:p>
    <w:p w14:paraId="07DC0367" w14:textId="48698AFA"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r>
      <w:r w:rsidR="00102749">
        <w:rPr>
          <w:rFonts w:ascii="Arial" w:hAnsi="Arial" w:cs="Arial"/>
          <w:bCs/>
        </w:rPr>
        <w:t>RAN WG</w:t>
      </w:r>
      <w:r w:rsidR="007149C1">
        <w:rPr>
          <w:rFonts w:ascii="Arial" w:hAnsi="Arial" w:cs="Arial"/>
          <w:bCs/>
        </w:rPr>
        <w:t>4</w:t>
      </w:r>
    </w:p>
    <w:p w14:paraId="1E7B3866" w14:textId="2D748CF1"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t>RAN</w:t>
      </w:r>
      <w:r w:rsidR="00102749">
        <w:rPr>
          <w:rFonts w:ascii="Arial" w:hAnsi="Arial" w:cs="Arial"/>
          <w:bCs/>
        </w:rPr>
        <w:t xml:space="preserve"> WG</w:t>
      </w:r>
      <w:r w:rsidR="007149C1">
        <w:rPr>
          <w:rFonts w:ascii="Arial" w:hAnsi="Arial" w:cs="Arial"/>
          <w:bCs/>
        </w:rPr>
        <w:t>1</w:t>
      </w:r>
    </w:p>
    <w:p w14:paraId="782F5A72" w14:textId="011A1EC8"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r w:rsidR="00E31501" w:rsidRPr="00E27C6B">
        <w:rPr>
          <w:rFonts w:ascii="Arial" w:hAnsi="Arial" w:cs="Arial"/>
          <w:bCs/>
        </w:rPr>
        <w:t>RAN WG2</w:t>
      </w:r>
    </w:p>
    <w:p w14:paraId="4BADCCDC" w14:textId="77777777" w:rsidR="00A12FD0" w:rsidRDefault="00A12FD0" w:rsidP="00A12FD0">
      <w:pPr>
        <w:spacing w:after="60"/>
        <w:ind w:left="1985" w:hanging="1985"/>
        <w:rPr>
          <w:rFonts w:ascii="Arial" w:hAnsi="Arial" w:cs="Arial"/>
          <w:bCs/>
        </w:rPr>
      </w:pPr>
    </w:p>
    <w:p w14:paraId="65990117" w14:textId="77777777"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14:paraId="39CBC225" w14:textId="30172E4B" w:rsidR="00A12FD0" w:rsidRDefault="00A12FD0" w:rsidP="009A1673">
      <w:pPr>
        <w:pStyle w:val="4"/>
        <w:tabs>
          <w:tab w:val="left" w:pos="2268"/>
        </w:tabs>
        <w:ind w:left="0"/>
        <w:rPr>
          <w:rFonts w:eastAsiaTheme="minorEastAsia" w:cs="Arial"/>
          <w:bCs/>
        </w:rPr>
      </w:pPr>
      <w:r>
        <w:rPr>
          <w:rFonts w:eastAsiaTheme="minorEastAsia" w:cs="Arial"/>
          <w:b/>
        </w:rPr>
        <w:t xml:space="preserve">Name: </w:t>
      </w:r>
      <w:r w:rsidR="009A1673">
        <w:rPr>
          <w:rFonts w:eastAsiaTheme="minorEastAsia" w:cs="Arial"/>
          <w:b/>
        </w:rPr>
        <w:tab/>
      </w:r>
    </w:p>
    <w:p w14:paraId="58E3E9C5" w14:textId="0457B7A9" w:rsidR="00765435" w:rsidRPr="00BF023F" w:rsidRDefault="00765435" w:rsidP="009A1673">
      <w:pPr>
        <w:pStyle w:val="4"/>
        <w:tabs>
          <w:tab w:val="left" w:pos="2268"/>
        </w:tabs>
        <w:ind w:left="0"/>
        <w:rPr>
          <w:rFonts w:cs="Arial"/>
          <w:b/>
          <w:bCs/>
          <w:lang w:val="fr-FR" w:eastAsia="ko-KR"/>
        </w:rPr>
      </w:pPr>
      <w:proofErr w:type="gramStart"/>
      <w:r w:rsidRPr="00765435">
        <w:rPr>
          <w:rFonts w:cs="Arial"/>
          <w:b/>
          <w:lang w:val="fr-FR"/>
        </w:rPr>
        <w:t>E-mail</w:t>
      </w:r>
      <w:proofErr w:type="gramEnd"/>
      <w:r w:rsidRPr="00765435">
        <w:rPr>
          <w:rFonts w:cs="Arial"/>
          <w:b/>
          <w:lang w:val="fr-FR"/>
        </w:rPr>
        <w:t xml:space="preserve"> </w:t>
      </w:r>
      <w:proofErr w:type="spellStart"/>
      <w:r w:rsidR="00EA6874" w:rsidRPr="00765435">
        <w:rPr>
          <w:rFonts w:cs="Arial"/>
          <w:b/>
          <w:lang w:val="fr-FR"/>
        </w:rPr>
        <w:t>Address</w:t>
      </w:r>
      <w:proofErr w:type="spellEnd"/>
      <w:r w:rsidR="00EA6874" w:rsidRPr="00765435">
        <w:rPr>
          <w:rFonts w:cs="Arial"/>
          <w:b/>
          <w:lang w:val="fr-FR"/>
        </w:rPr>
        <w:t xml:space="preserve"> :</w:t>
      </w:r>
      <w:r w:rsidRPr="00BF023F">
        <w:rPr>
          <w:rFonts w:cs="Arial"/>
          <w:bCs/>
          <w:lang w:val="fr-FR"/>
        </w:rPr>
        <w:tab/>
      </w:r>
    </w:p>
    <w:p w14:paraId="3A8C0CB9" w14:textId="77777777" w:rsidR="00A12FD0" w:rsidRDefault="00A12FD0" w:rsidP="009A1673">
      <w:pPr>
        <w:spacing w:after="60"/>
        <w:ind w:left="1418" w:hanging="1985"/>
        <w:rPr>
          <w:rFonts w:ascii="Arial" w:hAnsi="Arial" w:cs="Arial"/>
          <w:b/>
          <w:lang w:val="fr-FR"/>
        </w:rPr>
      </w:pPr>
    </w:p>
    <w:p w14:paraId="4E295823" w14:textId="77777777" w:rsidR="00A12FD0" w:rsidRDefault="00A12FD0" w:rsidP="00A12FD0">
      <w:pPr>
        <w:spacing w:after="60"/>
        <w:ind w:left="1985" w:hanging="1985"/>
        <w:rPr>
          <w:rFonts w:ascii="Arial" w:hAnsi="Arial" w:cs="Arial"/>
          <w:bCs/>
        </w:rPr>
      </w:pPr>
      <w:r>
        <w:rPr>
          <w:rFonts w:ascii="Arial" w:hAnsi="Arial" w:cs="Arial"/>
          <w:b/>
        </w:rPr>
        <w:t>Attachments:</w:t>
      </w:r>
      <w:r w:rsidR="00765435">
        <w:rPr>
          <w:rFonts w:ascii="Arial" w:hAnsi="Arial" w:cs="Arial"/>
          <w:b/>
        </w:rPr>
        <w:tab/>
      </w:r>
      <w:r w:rsidR="00765435" w:rsidRPr="00765435">
        <w:rPr>
          <w:rFonts w:ascii="Arial" w:hAnsi="Arial" w:cs="Arial"/>
          <w:bCs/>
        </w:rPr>
        <w:t>None</w:t>
      </w:r>
      <w:r>
        <w:rPr>
          <w:rFonts w:ascii="Arial" w:hAnsi="Arial" w:cs="Arial"/>
          <w:bCs/>
        </w:rPr>
        <w:tab/>
      </w:r>
    </w:p>
    <w:p w14:paraId="23272191" w14:textId="77777777" w:rsidR="00A12FD0" w:rsidRDefault="00A12FD0" w:rsidP="00A12FD0">
      <w:pPr>
        <w:pBdr>
          <w:bottom w:val="single" w:sz="4" w:space="1" w:color="auto"/>
        </w:pBdr>
        <w:rPr>
          <w:rFonts w:ascii="Arial" w:hAnsi="Arial" w:cs="Arial"/>
        </w:rPr>
      </w:pPr>
    </w:p>
    <w:p w14:paraId="2F3F6BE7" w14:textId="77777777" w:rsidR="00A12FD0" w:rsidRDefault="00A12FD0" w:rsidP="00A12FD0">
      <w:pPr>
        <w:rPr>
          <w:rFonts w:ascii="Arial" w:hAnsi="Arial" w:cs="Arial"/>
        </w:rPr>
      </w:pPr>
    </w:p>
    <w:p w14:paraId="2F1B478C" w14:textId="299C624F" w:rsidR="00A12FD0" w:rsidRDefault="00A12FD0" w:rsidP="00A12FD0">
      <w:pPr>
        <w:spacing w:after="120"/>
        <w:rPr>
          <w:rFonts w:ascii="Arial" w:hAnsi="Arial" w:cs="Arial"/>
          <w:b/>
        </w:rPr>
      </w:pPr>
      <w:r w:rsidRPr="00EA5112">
        <w:rPr>
          <w:rFonts w:ascii="Arial" w:hAnsi="Arial" w:cs="Arial"/>
          <w:b/>
          <w:sz w:val="18"/>
        </w:rPr>
        <w:t xml:space="preserve">1. </w:t>
      </w:r>
      <w:r w:rsidR="005C16DD">
        <w:rPr>
          <w:rFonts w:ascii="Arial" w:hAnsi="Arial" w:cs="Arial"/>
          <w:b/>
        </w:rPr>
        <w:t>Overall description</w:t>
      </w:r>
      <w:r w:rsidRPr="00EA5112">
        <w:rPr>
          <w:rFonts w:ascii="Arial" w:hAnsi="Arial" w:cs="Arial"/>
          <w:b/>
        </w:rPr>
        <w:t>:</w:t>
      </w:r>
    </w:p>
    <w:p w14:paraId="1D4B2920" w14:textId="451467F7" w:rsidR="00E31501" w:rsidRPr="009A33D2" w:rsidRDefault="004D5881" w:rsidP="00A12FD0">
      <w:pPr>
        <w:spacing w:after="120"/>
        <w:rPr>
          <w:rFonts w:ascii="Arial" w:hAnsi="Arial" w:cs="Arial"/>
        </w:rPr>
      </w:pPr>
      <w:r>
        <w:rPr>
          <w:rFonts w:ascii="Arial" w:hAnsi="Arial" w:cs="Arial"/>
          <w:bCs/>
        </w:rPr>
        <w:t xml:space="preserve">RAN4 </w:t>
      </w:r>
      <w:r w:rsidR="000E2A17">
        <w:rPr>
          <w:rFonts w:ascii="Arial" w:hAnsi="Arial" w:cs="Arial"/>
          <w:bCs/>
        </w:rPr>
        <w:t xml:space="preserve">thanks RAN1 for the LS </w:t>
      </w:r>
      <w:r w:rsidR="00151162" w:rsidRPr="00E31501">
        <w:rPr>
          <w:rFonts w:ascii="Arial" w:hAnsi="Arial" w:cs="Arial"/>
          <w:bCs/>
        </w:rPr>
        <w:t>R1-2210727</w:t>
      </w:r>
      <w:r w:rsidR="00103F7C">
        <w:rPr>
          <w:rFonts w:ascii="Arial" w:hAnsi="Arial" w:cs="Arial"/>
        </w:rPr>
        <w:t>. As RAN4 didn’t conclude on Question 1 last meeting.</w:t>
      </w:r>
      <w:r w:rsidR="00151162">
        <w:rPr>
          <w:rFonts w:ascii="Arial" w:hAnsi="Arial" w:cs="Arial"/>
        </w:rPr>
        <w:t xml:space="preserve"> </w:t>
      </w:r>
      <w:r w:rsidR="00103F7C">
        <w:rPr>
          <w:rFonts w:ascii="Arial" w:hAnsi="Arial" w:cs="Arial"/>
          <w:lang w:eastAsia="zh-CN"/>
        </w:rPr>
        <w:t>RAN4</w:t>
      </w:r>
      <w:r w:rsidR="00151162">
        <w:rPr>
          <w:rFonts w:ascii="Arial" w:hAnsi="Arial" w:cs="Arial"/>
          <w:lang w:eastAsia="zh-CN"/>
        </w:rPr>
        <w:t xml:space="preserve"> would like to provide the following feedback</w:t>
      </w:r>
      <w:r w:rsidR="00103F7C">
        <w:rPr>
          <w:rFonts w:ascii="Arial" w:hAnsi="Arial" w:cs="Arial"/>
          <w:lang w:eastAsia="zh-CN"/>
        </w:rPr>
        <w:t xml:space="preserve"> on Question 1</w:t>
      </w:r>
      <w:r w:rsidR="00151162">
        <w:rPr>
          <w:rFonts w:ascii="Arial" w:hAnsi="Arial" w:cs="Arial"/>
          <w:lang w:eastAsia="zh-CN"/>
        </w:rPr>
        <w:t>.</w:t>
      </w:r>
    </w:p>
    <w:p w14:paraId="556DA39C" w14:textId="7ADE2E69" w:rsidR="00151162" w:rsidRPr="00151162" w:rsidRDefault="00151162" w:rsidP="00151162">
      <w:pPr>
        <w:pStyle w:val="a5"/>
        <w:tabs>
          <w:tab w:val="clear" w:pos="4153"/>
          <w:tab w:val="clear" w:pos="8306"/>
        </w:tabs>
        <w:jc w:val="both"/>
        <w:rPr>
          <w:rFonts w:ascii="Arial" w:hAnsi="Arial" w:cs="Arial"/>
          <w:bCs/>
          <w:sz w:val="20"/>
          <w:szCs w:val="20"/>
        </w:rPr>
      </w:pPr>
      <w:r w:rsidRPr="00151162">
        <w:rPr>
          <w:rFonts w:ascii="Arial" w:eastAsia="等线" w:hAnsi="Arial" w:cs="Arial" w:hint="eastAsia"/>
          <w:b/>
          <w:sz w:val="20"/>
          <w:szCs w:val="20"/>
        </w:rPr>
        <w:t>Q</w:t>
      </w:r>
      <w:r w:rsidRPr="00151162">
        <w:rPr>
          <w:rFonts w:ascii="Arial" w:eastAsia="等线" w:hAnsi="Arial" w:cs="Arial"/>
          <w:b/>
          <w:sz w:val="20"/>
          <w:szCs w:val="20"/>
        </w:rPr>
        <w:t>uestion1</w:t>
      </w:r>
      <w:r w:rsidRPr="00151162">
        <w:rPr>
          <w:rFonts w:ascii="Arial" w:eastAsia="等线" w:hAnsi="Arial" w:cs="Arial"/>
          <w:sz w:val="20"/>
          <w:szCs w:val="20"/>
        </w:rPr>
        <w:t xml:space="preserve">: </w:t>
      </w:r>
      <w:r w:rsidRPr="00151162">
        <w:rPr>
          <w:rFonts w:ascii="Arial" w:hAnsi="Arial" w:cs="Arial"/>
          <w:bCs/>
          <w:sz w:val="20"/>
          <w:szCs w:val="20"/>
        </w:rPr>
        <w:t>As mentioned in this agreement, while RAN1 assumes Rel-17 ICBM CSI measurement as starting point for L1 intra-frequency measurement for Rel-18 L1/L2 mobility, RAN1 wonders if the restriction on e.g., SFN offset alignment, BWP setting</w:t>
      </w:r>
      <w:r w:rsidRPr="00151162">
        <w:rPr>
          <w:rFonts w:ascii="Arial" w:hAnsi="Arial" w:cs="Arial"/>
          <w:sz w:val="20"/>
          <w:szCs w:val="20"/>
        </w:rPr>
        <w:t>, i.e. non-serving cell SSB should be covered by serving cell active BWP,</w:t>
      </w:r>
      <w:r w:rsidRPr="00151162">
        <w:rPr>
          <w:rFonts w:ascii="Arial" w:hAnsi="Arial" w:cs="Arial"/>
          <w:bCs/>
          <w:sz w:val="20"/>
          <w:szCs w:val="20"/>
        </w:rPr>
        <w:t xml:space="preserve"> and Rx timing difference, etc, described in 9.13.2 of TS38.133 for intra-frequency L1 non-serving measurement can be relaxed or not.</w:t>
      </w:r>
    </w:p>
    <w:p w14:paraId="057B6D31" w14:textId="6206F8E8" w:rsidR="00151162" w:rsidRDefault="00151162" w:rsidP="00151162">
      <w:pPr>
        <w:widowControl w:val="0"/>
        <w:autoSpaceDE w:val="0"/>
        <w:autoSpaceDN w:val="0"/>
        <w:adjustRightInd w:val="0"/>
        <w:spacing w:afterLines="50" w:after="120"/>
        <w:rPr>
          <w:rFonts w:ascii="Arial" w:hAnsi="Arial"/>
        </w:rPr>
      </w:pPr>
    </w:p>
    <w:p w14:paraId="4087D2D1" w14:textId="3DCE6CDF" w:rsidR="00151162" w:rsidRPr="00386640" w:rsidRDefault="00151162" w:rsidP="00151162">
      <w:pPr>
        <w:spacing w:afterLines="50" w:after="120"/>
        <w:rPr>
          <w:rFonts w:ascii="Arial" w:eastAsia="等线" w:hAnsi="Arial" w:cs="Arial"/>
          <w:b/>
          <w:lang w:eastAsia="zh-CN"/>
        </w:rPr>
      </w:pPr>
      <w:r w:rsidRPr="00386640">
        <w:rPr>
          <w:rFonts w:ascii="Arial" w:eastAsia="等线" w:hAnsi="Arial" w:cs="Arial"/>
          <w:b/>
          <w:lang w:eastAsia="zh-CN"/>
        </w:rPr>
        <w:t xml:space="preserve">RAN4 </w:t>
      </w:r>
      <w:r w:rsidRPr="00386640">
        <w:rPr>
          <w:rFonts w:ascii="Arial" w:eastAsia="等线" w:hAnsi="Arial" w:cs="Arial" w:hint="eastAsia"/>
          <w:b/>
          <w:lang w:eastAsia="zh-CN"/>
        </w:rPr>
        <w:t>R</w:t>
      </w:r>
      <w:r w:rsidRPr="00386640">
        <w:rPr>
          <w:rFonts w:ascii="Arial" w:eastAsia="等线" w:hAnsi="Arial" w:cs="Arial"/>
          <w:b/>
          <w:lang w:eastAsia="zh-CN"/>
        </w:rPr>
        <w:t>eply:</w:t>
      </w:r>
    </w:p>
    <w:p w14:paraId="47D17D1C" w14:textId="1F3A2B3F" w:rsidR="00C92803" w:rsidRPr="00C92803" w:rsidRDefault="00C92803" w:rsidP="00C92803">
      <w:pPr>
        <w:spacing w:after="120"/>
        <w:rPr>
          <w:rFonts w:ascii="Arial" w:hAnsi="Arial" w:cs="Arial"/>
          <w:bCs/>
          <w:u w:val="single"/>
        </w:rPr>
      </w:pPr>
      <w:r w:rsidRPr="00C92803">
        <w:rPr>
          <w:rFonts w:ascii="Arial" w:hAnsi="Arial" w:cs="Arial"/>
          <w:bCs/>
          <w:u w:val="single"/>
        </w:rPr>
        <w:t>Whether SSB for intra-frequency L1 measurement should be covered by serving cell active BWP</w:t>
      </w:r>
      <w:r w:rsidR="00572631">
        <w:rPr>
          <w:rFonts w:ascii="Arial" w:hAnsi="Arial" w:cs="Arial"/>
          <w:bCs/>
          <w:u w:val="single"/>
        </w:rPr>
        <w:t>?</w:t>
      </w:r>
    </w:p>
    <w:p w14:paraId="0E354B74" w14:textId="73062C07" w:rsidR="00024EED" w:rsidRDefault="00024EED" w:rsidP="00EE3513">
      <w:pPr>
        <w:pStyle w:val="a6"/>
        <w:numPr>
          <w:ilvl w:val="0"/>
          <w:numId w:val="30"/>
        </w:numPr>
        <w:spacing w:after="120"/>
        <w:ind w:leftChars="100" w:left="620"/>
        <w:rPr>
          <w:rFonts w:ascii="Arial" w:hAnsi="Arial" w:cs="Arial"/>
          <w:bCs/>
          <w:sz w:val="20"/>
          <w:szCs w:val="20"/>
        </w:rPr>
      </w:pPr>
      <w:r w:rsidRPr="00EE3513">
        <w:rPr>
          <w:rFonts w:ascii="Arial" w:hAnsi="Arial" w:cs="Arial"/>
          <w:bCs/>
          <w:sz w:val="20"/>
          <w:szCs w:val="20"/>
        </w:rPr>
        <w:t xml:space="preserve">For SSB based intra-frequency L1 measurement, </w:t>
      </w:r>
      <w:r w:rsidR="00EE3513" w:rsidRPr="00EE3513">
        <w:rPr>
          <w:rFonts w:ascii="Arial" w:hAnsi="Arial" w:cs="Arial"/>
          <w:bCs/>
          <w:sz w:val="20"/>
          <w:szCs w:val="20"/>
        </w:rPr>
        <w:t xml:space="preserve">SSB of neighbour cell </w:t>
      </w:r>
      <w:r w:rsidR="00D82BA9">
        <w:rPr>
          <w:rFonts w:ascii="Arial" w:hAnsi="Arial" w:cs="Arial"/>
          <w:bCs/>
          <w:sz w:val="20"/>
          <w:szCs w:val="20"/>
        </w:rPr>
        <w:t>could</w:t>
      </w:r>
      <w:r w:rsidR="00D82BA9" w:rsidRPr="00EE3513">
        <w:rPr>
          <w:rFonts w:ascii="Arial" w:hAnsi="Arial" w:cs="Arial"/>
          <w:bCs/>
          <w:sz w:val="20"/>
          <w:szCs w:val="20"/>
        </w:rPr>
        <w:t xml:space="preserve"> </w:t>
      </w:r>
      <w:r w:rsidR="00EE3513">
        <w:rPr>
          <w:rFonts w:ascii="Arial" w:hAnsi="Arial" w:cs="Arial"/>
          <w:bCs/>
          <w:sz w:val="20"/>
          <w:szCs w:val="20"/>
        </w:rPr>
        <w:t xml:space="preserve">be </w:t>
      </w:r>
      <w:r w:rsidR="00EE3513" w:rsidRPr="00EE3513">
        <w:rPr>
          <w:rFonts w:ascii="Arial" w:hAnsi="Arial" w:cs="Arial"/>
          <w:bCs/>
          <w:sz w:val="20"/>
          <w:szCs w:val="20"/>
        </w:rPr>
        <w:t>not in the active BWP if UE supports FG6-1a</w:t>
      </w:r>
      <w:r w:rsidR="00EE3513">
        <w:rPr>
          <w:rFonts w:ascii="Arial" w:hAnsi="Arial" w:cs="Arial"/>
          <w:bCs/>
          <w:sz w:val="20"/>
          <w:szCs w:val="20"/>
        </w:rPr>
        <w:t xml:space="preserve"> </w:t>
      </w:r>
      <w:r w:rsidR="00C92803" w:rsidRPr="00EE3513">
        <w:rPr>
          <w:rFonts w:ascii="Arial" w:hAnsi="Arial" w:cs="Arial"/>
          <w:bCs/>
          <w:sz w:val="20"/>
          <w:szCs w:val="20"/>
        </w:rPr>
        <w:t>and SSB of serving cell is not in the active BWP</w:t>
      </w:r>
    </w:p>
    <w:p w14:paraId="134A2B40" w14:textId="7ACA5CE2" w:rsidR="00EE3513" w:rsidRPr="00EE3513" w:rsidRDefault="00EE3513" w:rsidP="00EE3513">
      <w:pPr>
        <w:pStyle w:val="a6"/>
        <w:numPr>
          <w:ilvl w:val="0"/>
          <w:numId w:val="30"/>
        </w:numPr>
        <w:spacing w:after="120"/>
        <w:ind w:leftChars="100" w:left="620"/>
        <w:rPr>
          <w:rFonts w:ascii="Arial" w:hAnsi="Arial" w:cs="Arial"/>
          <w:bCs/>
          <w:sz w:val="20"/>
          <w:szCs w:val="20"/>
        </w:rPr>
      </w:pPr>
      <w:r>
        <w:rPr>
          <w:rFonts w:ascii="Arial" w:hAnsi="Arial" w:cs="Arial"/>
          <w:bCs/>
          <w:sz w:val="20"/>
          <w:szCs w:val="20"/>
        </w:rPr>
        <w:t>RAN4 would further discuss</w:t>
      </w:r>
      <w:r w:rsidRPr="00EE3513">
        <w:rPr>
          <w:rFonts w:ascii="Arial" w:hAnsi="Arial" w:cs="Arial"/>
          <w:bCs/>
          <w:sz w:val="20"/>
          <w:szCs w:val="20"/>
        </w:rPr>
        <w:t xml:space="preserve"> whether to define the requirements for the case that SSB for intra-frequency L1 measurement is not in the active BWP</w:t>
      </w:r>
    </w:p>
    <w:p w14:paraId="63E1D38D" w14:textId="7E9776F9" w:rsidR="00024EED" w:rsidRPr="00024EED" w:rsidRDefault="00C92803" w:rsidP="00024EED">
      <w:pPr>
        <w:spacing w:after="120"/>
        <w:rPr>
          <w:rFonts w:ascii="Arial" w:hAnsi="Arial" w:cs="Arial"/>
          <w:bCs/>
        </w:rPr>
      </w:pPr>
      <w:r w:rsidRPr="00C92803">
        <w:rPr>
          <w:rFonts w:ascii="Arial" w:hAnsi="Arial" w:cs="Arial"/>
          <w:bCs/>
          <w:u w:val="single"/>
        </w:rPr>
        <w:t xml:space="preserve">Whether </w:t>
      </w:r>
      <w:proofErr w:type="spellStart"/>
      <w:r w:rsidRPr="00C92803">
        <w:rPr>
          <w:rFonts w:ascii="Arial" w:hAnsi="Arial" w:cs="Arial"/>
          <w:bCs/>
          <w:u w:val="single"/>
        </w:rPr>
        <w:t>sfn</w:t>
      </w:r>
      <w:proofErr w:type="spellEnd"/>
      <w:r w:rsidRPr="00C92803">
        <w:rPr>
          <w:rFonts w:ascii="Arial" w:hAnsi="Arial" w:cs="Arial"/>
          <w:bCs/>
          <w:u w:val="single"/>
        </w:rPr>
        <w:t>-SSB-Offset alignment can be relaxed?</w:t>
      </w:r>
    </w:p>
    <w:p w14:paraId="653F3000" w14:textId="45C6C75D" w:rsidR="00103F7C" w:rsidRDefault="00C92803" w:rsidP="00C92803">
      <w:pPr>
        <w:pStyle w:val="a6"/>
        <w:numPr>
          <w:ilvl w:val="0"/>
          <w:numId w:val="30"/>
        </w:numPr>
        <w:spacing w:after="120"/>
        <w:ind w:leftChars="100" w:left="620"/>
        <w:rPr>
          <w:rFonts w:ascii="Arial" w:hAnsi="Arial" w:cs="Arial"/>
          <w:bCs/>
          <w:sz w:val="20"/>
          <w:szCs w:val="20"/>
        </w:rPr>
      </w:pPr>
      <w:r>
        <w:rPr>
          <w:rFonts w:ascii="Arial" w:hAnsi="Arial" w:cs="Arial"/>
          <w:bCs/>
          <w:sz w:val="20"/>
          <w:szCs w:val="20"/>
        </w:rPr>
        <w:t>RAN4 understand</w:t>
      </w:r>
      <w:r w:rsidR="00CA6222">
        <w:rPr>
          <w:rFonts w:ascii="Arial" w:hAnsi="Arial" w:cs="Arial"/>
          <w:bCs/>
          <w:sz w:val="20"/>
          <w:szCs w:val="20"/>
        </w:rPr>
        <w:t>s</w:t>
      </w:r>
      <w:r>
        <w:rPr>
          <w:rFonts w:ascii="Arial" w:hAnsi="Arial" w:cs="Arial"/>
          <w:bCs/>
          <w:sz w:val="20"/>
          <w:szCs w:val="20"/>
        </w:rPr>
        <w:t xml:space="preserve"> </w:t>
      </w:r>
      <w:r w:rsidRPr="00C92803">
        <w:rPr>
          <w:rFonts w:ascii="Arial" w:hAnsi="Arial" w:cs="Arial"/>
          <w:bCs/>
          <w:sz w:val="20"/>
          <w:szCs w:val="20"/>
        </w:rPr>
        <w:t xml:space="preserve">“SFN offset alignment” mentioned in </w:t>
      </w:r>
      <w:r>
        <w:rPr>
          <w:rFonts w:ascii="Arial" w:hAnsi="Arial" w:cs="Arial"/>
          <w:bCs/>
          <w:sz w:val="20"/>
          <w:szCs w:val="20"/>
        </w:rPr>
        <w:t>Question 1</w:t>
      </w:r>
      <w:r w:rsidRPr="00C92803">
        <w:rPr>
          <w:rFonts w:ascii="Arial" w:hAnsi="Arial" w:cs="Arial"/>
          <w:bCs/>
          <w:sz w:val="20"/>
          <w:szCs w:val="20"/>
        </w:rPr>
        <w:t xml:space="preserve"> refers to </w:t>
      </w:r>
      <w:r w:rsidR="000A6EB2">
        <w:rPr>
          <w:rFonts w:ascii="Arial" w:hAnsi="Arial" w:cs="Arial"/>
          <w:bCs/>
          <w:sz w:val="20"/>
          <w:szCs w:val="20"/>
        </w:rPr>
        <w:t>a limitation to</w:t>
      </w:r>
      <w:r w:rsidR="000A6EB2" w:rsidRPr="00C92803">
        <w:rPr>
          <w:rFonts w:ascii="Arial" w:hAnsi="Arial" w:cs="Arial"/>
          <w:bCs/>
          <w:sz w:val="20"/>
          <w:szCs w:val="20"/>
        </w:rPr>
        <w:t xml:space="preserve"> </w:t>
      </w:r>
      <w:proofErr w:type="spellStart"/>
      <w:r w:rsidRPr="00C92803">
        <w:rPr>
          <w:rFonts w:ascii="Arial" w:hAnsi="Arial" w:cs="Arial"/>
          <w:bCs/>
          <w:sz w:val="20"/>
          <w:szCs w:val="20"/>
        </w:rPr>
        <w:t>sfn</w:t>
      </w:r>
      <w:proofErr w:type="spellEnd"/>
      <w:r w:rsidRPr="00C92803">
        <w:rPr>
          <w:rFonts w:ascii="Arial" w:hAnsi="Arial" w:cs="Arial"/>
          <w:bCs/>
          <w:sz w:val="20"/>
          <w:szCs w:val="20"/>
        </w:rPr>
        <w:t>-SSB-Offset</w:t>
      </w:r>
      <w:r w:rsidR="000425DF">
        <w:rPr>
          <w:rFonts w:ascii="Arial" w:hAnsi="Arial" w:cs="Arial"/>
          <w:bCs/>
          <w:sz w:val="20"/>
          <w:szCs w:val="20"/>
        </w:rPr>
        <w:t xml:space="preserve"> </w:t>
      </w:r>
      <w:r w:rsidR="000A6EB2">
        <w:rPr>
          <w:rFonts w:ascii="Arial" w:hAnsi="Arial" w:cs="Arial"/>
          <w:bCs/>
          <w:sz w:val="20"/>
          <w:szCs w:val="20"/>
        </w:rPr>
        <w:t xml:space="preserve">value </w:t>
      </w:r>
      <w:proofErr w:type="gramStart"/>
      <w:r w:rsidR="000A6EB2">
        <w:rPr>
          <w:rFonts w:ascii="Arial" w:hAnsi="Arial" w:cs="Arial"/>
          <w:bCs/>
          <w:sz w:val="20"/>
          <w:szCs w:val="20"/>
        </w:rPr>
        <w:t>in order to</w:t>
      </w:r>
      <w:proofErr w:type="gramEnd"/>
      <w:r w:rsidR="000A6EB2">
        <w:rPr>
          <w:rFonts w:ascii="Arial" w:hAnsi="Arial" w:cs="Arial"/>
          <w:bCs/>
          <w:sz w:val="20"/>
          <w:szCs w:val="20"/>
        </w:rPr>
        <w:t xml:space="preserve"> make</w:t>
      </w:r>
      <w:r w:rsidR="000425DF">
        <w:rPr>
          <w:rFonts w:ascii="Arial" w:hAnsi="Arial" w:cs="Arial"/>
          <w:bCs/>
          <w:sz w:val="20"/>
          <w:szCs w:val="20"/>
        </w:rPr>
        <w:t xml:space="preserve"> the SSBs</w:t>
      </w:r>
      <w:r w:rsidRPr="00C92803">
        <w:rPr>
          <w:rFonts w:ascii="Arial" w:hAnsi="Arial" w:cs="Arial"/>
          <w:bCs/>
          <w:sz w:val="20"/>
          <w:szCs w:val="20"/>
        </w:rPr>
        <w:t xml:space="preserve"> of </w:t>
      </w:r>
      <w:r w:rsidR="000425DF">
        <w:rPr>
          <w:rFonts w:ascii="Arial" w:hAnsi="Arial" w:cs="Arial"/>
          <w:bCs/>
          <w:sz w:val="20"/>
          <w:szCs w:val="20"/>
        </w:rPr>
        <w:t xml:space="preserve">the </w:t>
      </w:r>
      <w:r w:rsidRPr="00C92803">
        <w:rPr>
          <w:rFonts w:ascii="Arial" w:hAnsi="Arial" w:cs="Arial"/>
          <w:bCs/>
          <w:sz w:val="20"/>
          <w:szCs w:val="20"/>
        </w:rPr>
        <w:t xml:space="preserve">non-serving cell </w:t>
      </w:r>
      <w:r w:rsidR="000425DF">
        <w:rPr>
          <w:rFonts w:ascii="Arial" w:hAnsi="Arial" w:cs="Arial"/>
          <w:bCs/>
          <w:sz w:val="20"/>
          <w:szCs w:val="20"/>
        </w:rPr>
        <w:t>com</w:t>
      </w:r>
      <w:r w:rsidR="000A6EB2">
        <w:rPr>
          <w:rFonts w:ascii="Arial" w:hAnsi="Arial" w:cs="Arial"/>
          <w:bCs/>
          <w:sz w:val="20"/>
          <w:szCs w:val="20"/>
        </w:rPr>
        <w:t>ing</w:t>
      </w:r>
      <w:r w:rsidR="000425DF">
        <w:rPr>
          <w:rFonts w:ascii="Arial" w:hAnsi="Arial" w:cs="Arial"/>
          <w:bCs/>
          <w:sz w:val="20"/>
          <w:szCs w:val="20"/>
        </w:rPr>
        <w:t xml:space="preserve"> in</w:t>
      </w:r>
      <w:r w:rsidR="000425DF" w:rsidRPr="00C92803">
        <w:rPr>
          <w:rFonts w:ascii="Arial" w:hAnsi="Arial" w:cs="Arial"/>
          <w:bCs/>
          <w:sz w:val="20"/>
          <w:szCs w:val="20"/>
        </w:rPr>
        <w:t xml:space="preserve"> </w:t>
      </w:r>
      <w:r w:rsidRPr="00C92803">
        <w:rPr>
          <w:rFonts w:ascii="Arial" w:hAnsi="Arial" w:cs="Arial"/>
          <w:bCs/>
          <w:sz w:val="20"/>
          <w:szCs w:val="20"/>
        </w:rPr>
        <w:t xml:space="preserve">the same </w:t>
      </w:r>
      <w:r w:rsidR="0009323A">
        <w:rPr>
          <w:rFonts w:ascii="Arial" w:hAnsi="Arial" w:cs="Arial"/>
          <w:bCs/>
          <w:sz w:val="20"/>
          <w:szCs w:val="20"/>
        </w:rPr>
        <w:t>system</w:t>
      </w:r>
      <w:r w:rsidR="000425DF">
        <w:rPr>
          <w:rFonts w:ascii="Arial" w:hAnsi="Arial" w:cs="Arial"/>
          <w:bCs/>
          <w:sz w:val="20"/>
          <w:szCs w:val="20"/>
        </w:rPr>
        <w:t xml:space="preserve"> frame </w:t>
      </w:r>
      <w:r w:rsidRPr="00C92803">
        <w:rPr>
          <w:rFonts w:ascii="Arial" w:hAnsi="Arial" w:cs="Arial"/>
          <w:bCs/>
          <w:sz w:val="20"/>
          <w:szCs w:val="20"/>
        </w:rPr>
        <w:t xml:space="preserve">as </w:t>
      </w:r>
      <w:r w:rsidR="000425DF">
        <w:rPr>
          <w:rFonts w:ascii="Arial" w:hAnsi="Arial" w:cs="Arial"/>
          <w:bCs/>
          <w:sz w:val="20"/>
          <w:szCs w:val="20"/>
        </w:rPr>
        <w:t xml:space="preserve">the </w:t>
      </w:r>
      <w:r w:rsidRPr="00C92803">
        <w:rPr>
          <w:rFonts w:ascii="Arial" w:hAnsi="Arial" w:cs="Arial"/>
          <w:bCs/>
          <w:sz w:val="20"/>
          <w:szCs w:val="20"/>
        </w:rPr>
        <w:t>serving cell</w:t>
      </w:r>
      <w:r>
        <w:rPr>
          <w:rFonts w:ascii="Arial" w:hAnsi="Arial" w:cs="Arial"/>
          <w:bCs/>
          <w:sz w:val="20"/>
          <w:szCs w:val="20"/>
        </w:rPr>
        <w:t>.</w:t>
      </w:r>
    </w:p>
    <w:p w14:paraId="39075556" w14:textId="34977935" w:rsidR="00C92803" w:rsidRPr="00C92803" w:rsidRDefault="00A9391B" w:rsidP="00C92803">
      <w:pPr>
        <w:pStyle w:val="a6"/>
        <w:numPr>
          <w:ilvl w:val="0"/>
          <w:numId w:val="30"/>
        </w:numPr>
        <w:spacing w:after="120"/>
        <w:ind w:leftChars="100" w:left="620"/>
        <w:rPr>
          <w:rFonts w:ascii="Arial" w:hAnsi="Arial" w:cs="Arial"/>
          <w:bCs/>
          <w:sz w:val="20"/>
          <w:szCs w:val="20"/>
        </w:rPr>
      </w:pPr>
      <w:r w:rsidRPr="00CA6222">
        <w:rPr>
          <w:rFonts w:ascii="Arial" w:hAnsi="Arial" w:cs="Arial"/>
          <w:bCs/>
          <w:sz w:val="20"/>
          <w:szCs w:val="20"/>
        </w:rPr>
        <w:t xml:space="preserve">As RAN4 assumes that UE will perform L3 measurements before L1 measurements, </w:t>
      </w:r>
      <w:proofErr w:type="spellStart"/>
      <w:r w:rsidRPr="00816BD1">
        <w:rPr>
          <w:rFonts w:ascii="Arial" w:hAnsi="Arial" w:cs="Arial"/>
          <w:bCs/>
          <w:sz w:val="20"/>
          <w:szCs w:val="20"/>
        </w:rPr>
        <w:t>sfn</w:t>
      </w:r>
      <w:proofErr w:type="spellEnd"/>
      <w:r w:rsidRPr="00816BD1">
        <w:rPr>
          <w:rFonts w:ascii="Arial" w:hAnsi="Arial" w:cs="Arial"/>
          <w:bCs/>
          <w:sz w:val="20"/>
          <w:szCs w:val="20"/>
        </w:rPr>
        <w:t>-SSB-Offset alignment</w:t>
      </w:r>
      <w:r w:rsidRPr="00CA6222">
        <w:rPr>
          <w:rFonts w:ascii="Arial" w:hAnsi="Arial" w:cs="Arial"/>
          <w:bCs/>
          <w:sz w:val="20"/>
          <w:szCs w:val="20"/>
        </w:rPr>
        <w:t xml:space="preserve"> </w:t>
      </w:r>
      <w:r w:rsidRPr="00811698">
        <w:rPr>
          <w:rFonts w:ascii="Arial" w:hAnsi="Arial" w:cs="Arial"/>
          <w:bCs/>
          <w:sz w:val="20"/>
          <w:szCs w:val="20"/>
        </w:rPr>
        <w:t xml:space="preserve">is no longer needed. </w:t>
      </w:r>
    </w:p>
    <w:p w14:paraId="1B237C7F" w14:textId="218555A4" w:rsidR="00572631" w:rsidRPr="00572631" w:rsidRDefault="00572631" w:rsidP="00572631">
      <w:pPr>
        <w:spacing w:after="120"/>
        <w:rPr>
          <w:rFonts w:ascii="Arial" w:hAnsi="Arial" w:cs="Arial"/>
          <w:bCs/>
          <w:u w:val="single"/>
        </w:rPr>
      </w:pPr>
      <w:bookmarkStart w:id="2" w:name="_Hlk117864211"/>
      <w:r w:rsidRPr="00572631">
        <w:rPr>
          <w:rFonts w:ascii="Arial" w:hAnsi="Arial" w:cs="Arial"/>
          <w:bCs/>
          <w:u w:val="single"/>
        </w:rPr>
        <w:t>Whether RTD between serving cell and intra-frequency neighbour cell</w:t>
      </w:r>
      <w:bookmarkEnd w:id="2"/>
      <w:r w:rsidRPr="00572631">
        <w:rPr>
          <w:rFonts w:ascii="Arial" w:hAnsi="Arial" w:cs="Arial"/>
          <w:bCs/>
          <w:u w:val="single"/>
        </w:rPr>
        <w:t xml:space="preserve"> should be within CP</w:t>
      </w:r>
      <w:r>
        <w:rPr>
          <w:rFonts w:ascii="Arial" w:hAnsi="Arial" w:cs="Arial"/>
          <w:bCs/>
          <w:u w:val="single"/>
        </w:rPr>
        <w:t>?</w:t>
      </w:r>
    </w:p>
    <w:p w14:paraId="0AC9E5A0" w14:textId="793322A3" w:rsidR="00382055" w:rsidRPr="00572631" w:rsidRDefault="009A33D2" w:rsidP="00572631">
      <w:pPr>
        <w:pStyle w:val="a6"/>
        <w:numPr>
          <w:ilvl w:val="0"/>
          <w:numId w:val="30"/>
        </w:numPr>
        <w:spacing w:after="120"/>
        <w:ind w:leftChars="100" w:left="620"/>
        <w:rPr>
          <w:rFonts w:ascii="Arial" w:hAnsi="Arial" w:cs="Arial"/>
          <w:bCs/>
          <w:sz w:val="20"/>
          <w:szCs w:val="20"/>
        </w:rPr>
      </w:pPr>
      <w:r w:rsidRPr="00572631">
        <w:rPr>
          <w:rFonts w:ascii="Arial" w:hAnsi="Arial" w:cs="Arial"/>
          <w:bCs/>
          <w:sz w:val="20"/>
          <w:szCs w:val="20"/>
        </w:rPr>
        <w:t xml:space="preserve">RAN4 has concluded to </w:t>
      </w:r>
      <w:r w:rsidR="00382055" w:rsidRPr="00572631">
        <w:rPr>
          <w:rFonts w:ascii="Arial" w:hAnsi="Arial" w:cs="Arial"/>
          <w:bCs/>
          <w:sz w:val="20"/>
          <w:szCs w:val="20"/>
        </w:rPr>
        <w:t>define SSB based intra-frequency L1-RSRP measurement requirements with the restrictions</w:t>
      </w:r>
      <w:r w:rsidR="00572631">
        <w:rPr>
          <w:rFonts w:ascii="Arial" w:hAnsi="Arial" w:cs="Arial"/>
          <w:bCs/>
          <w:sz w:val="20"/>
          <w:szCs w:val="20"/>
        </w:rPr>
        <w:t xml:space="preserve"> that </w:t>
      </w:r>
      <w:r w:rsidR="00382055" w:rsidRPr="00572631">
        <w:rPr>
          <w:rFonts w:ascii="Arial" w:hAnsi="Arial" w:cs="Arial"/>
          <w:bCs/>
          <w:sz w:val="20"/>
          <w:szCs w:val="20"/>
        </w:rPr>
        <w:t>RTD of serving cell and neighbour cell is within one CP.</w:t>
      </w:r>
    </w:p>
    <w:p w14:paraId="381E1A4D" w14:textId="01440B25" w:rsidR="00CF52A6" w:rsidRDefault="00CF52A6" w:rsidP="00CF52A6">
      <w:pPr>
        <w:spacing w:after="120"/>
        <w:rPr>
          <w:rFonts w:ascii="Arial" w:hAnsi="Arial"/>
        </w:rPr>
      </w:pPr>
    </w:p>
    <w:p w14:paraId="013644A7" w14:textId="77777777" w:rsidR="00A12FD0" w:rsidRPr="00EA5112" w:rsidRDefault="00A12FD0" w:rsidP="00A12FD0">
      <w:pPr>
        <w:spacing w:after="120"/>
        <w:rPr>
          <w:rFonts w:ascii="Arial" w:hAnsi="Arial" w:cs="Arial"/>
          <w:b/>
        </w:rPr>
      </w:pPr>
      <w:r w:rsidRPr="00EA5112">
        <w:rPr>
          <w:rFonts w:ascii="Arial" w:hAnsi="Arial" w:cs="Arial"/>
          <w:b/>
        </w:rPr>
        <w:t>2. Actions:</w:t>
      </w:r>
    </w:p>
    <w:p w14:paraId="19F4750A" w14:textId="37025D32" w:rsidR="00A12FD0" w:rsidRPr="00EA5112" w:rsidRDefault="00A12FD0" w:rsidP="00A12FD0">
      <w:pPr>
        <w:spacing w:after="120"/>
        <w:ind w:left="1985" w:hanging="1985"/>
        <w:rPr>
          <w:rFonts w:ascii="Arial" w:hAnsi="Arial" w:cs="Arial"/>
          <w:b/>
        </w:rPr>
      </w:pPr>
      <w:r w:rsidRPr="00EA5112">
        <w:rPr>
          <w:rFonts w:ascii="Arial" w:hAnsi="Arial" w:cs="Arial"/>
          <w:b/>
        </w:rPr>
        <w:lastRenderedPageBreak/>
        <w:t>To RAN</w:t>
      </w:r>
      <w:r w:rsidR="00B607B1">
        <w:rPr>
          <w:rFonts w:ascii="Arial" w:hAnsi="Arial" w:cs="Arial"/>
          <w:b/>
        </w:rPr>
        <w:t>4</w:t>
      </w:r>
      <w:r w:rsidR="00067466">
        <w:rPr>
          <w:rFonts w:ascii="Arial" w:hAnsi="Arial" w:cs="Arial"/>
          <w:b/>
        </w:rPr>
        <w:t>:</w:t>
      </w:r>
    </w:p>
    <w:p w14:paraId="33F9725E" w14:textId="777F0783" w:rsidR="00A12FD0" w:rsidRDefault="00067466" w:rsidP="00892F50">
      <w:pPr>
        <w:spacing w:after="120"/>
        <w:ind w:left="993" w:hanging="993"/>
        <w:rPr>
          <w:rFonts w:ascii="Arial" w:hAnsi="Arial" w:cs="Arial"/>
        </w:rPr>
      </w:pPr>
      <w:r w:rsidRPr="0001304E">
        <w:rPr>
          <w:rFonts w:ascii="Arial" w:hAnsi="Arial" w:cs="Arial"/>
        </w:rPr>
        <w:t>RAN</w:t>
      </w:r>
      <w:r w:rsidR="009A1D30">
        <w:rPr>
          <w:rFonts w:ascii="Arial" w:hAnsi="Arial" w:cs="Arial"/>
        </w:rPr>
        <w:t>4</w:t>
      </w:r>
      <w:r w:rsidRPr="0001304E">
        <w:rPr>
          <w:rFonts w:ascii="Arial" w:hAnsi="Arial" w:cs="Arial"/>
        </w:rPr>
        <w:t xml:space="preserve"> </w:t>
      </w:r>
      <w:r w:rsidRPr="0001304E">
        <w:rPr>
          <w:rFonts w:ascii="Arial" w:hAnsi="Arial" w:cs="Arial" w:hint="eastAsia"/>
          <w:lang w:eastAsia="ko-KR"/>
        </w:rPr>
        <w:t>kindly</w:t>
      </w:r>
      <w:r w:rsidR="00B607B1">
        <w:rPr>
          <w:rFonts w:ascii="Arial" w:hAnsi="Arial" w:cs="Arial"/>
        </w:rPr>
        <w:t xml:space="preserve"> </w:t>
      </w:r>
      <w:r w:rsidR="00470A52">
        <w:rPr>
          <w:rFonts w:ascii="Arial" w:hAnsi="Arial" w:cs="Arial"/>
        </w:rPr>
        <w:t xml:space="preserve">requests </w:t>
      </w:r>
      <w:r w:rsidR="00B607B1">
        <w:rPr>
          <w:rFonts w:ascii="Arial" w:hAnsi="Arial" w:cs="Arial"/>
        </w:rPr>
        <w:t>RAN</w:t>
      </w:r>
      <w:r w:rsidR="009A1D30">
        <w:rPr>
          <w:rFonts w:ascii="Arial" w:hAnsi="Arial" w:cs="Arial"/>
        </w:rPr>
        <w:t>1</w:t>
      </w:r>
      <w:r w:rsidRPr="0001304E">
        <w:rPr>
          <w:rFonts w:ascii="Arial" w:hAnsi="Arial" w:cs="Arial"/>
        </w:rPr>
        <w:t xml:space="preserve"> to </w:t>
      </w:r>
      <w:r w:rsidR="009F3BE3">
        <w:rPr>
          <w:rFonts w:ascii="Arial" w:hAnsi="Arial" w:cs="Arial"/>
        </w:rPr>
        <w:t>consider the response above into their future specification work</w:t>
      </w:r>
      <w:r w:rsidR="00031706">
        <w:rPr>
          <w:rFonts w:ascii="Arial" w:hAnsi="Arial" w:cs="Arial"/>
        </w:rPr>
        <w:t xml:space="preserve">. </w:t>
      </w:r>
    </w:p>
    <w:p w14:paraId="27C1102B" w14:textId="77777777" w:rsidR="00892F50" w:rsidRPr="00892F50" w:rsidRDefault="00892F50" w:rsidP="00892F50">
      <w:pPr>
        <w:spacing w:after="120"/>
        <w:ind w:left="993" w:hanging="993"/>
        <w:rPr>
          <w:rFonts w:ascii="Arial" w:hAnsi="Arial" w:cs="Arial"/>
          <w:lang w:eastAsia="ko-KR"/>
        </w:rPr>
      </w:pPr>
    </w:p>
    <w:p w14:paraId="03A5592B" w14:textId="77777777" w:rsidR="00A12FD0" w:rsidRPr="00EA5112" w:rsidRDefault="00067466" w:rsidP="00A12FD0">
      <w:pPr>
        <w:spacing w:after="120"/>
        <w:rPr>
          <w:rFonts w:ascii="Arial" w:hAnsi="Arial" w:cs="Arial"/>
          <w:b/>
        </w:rPr>
      </w:pPr>
      <w:r>
        <w:rPr>
          <w:rFonts w:ascii="Arial" w:hAnsi="Arial" w:cs="Arial"/>
          <w:b/>
        </w:rPr>
        <w:t xml:space="preserve">3. Date of Next </w:t>
      </w:r>
      <w:r w:rsidR="00A12FD0" w:rsidRPr="00EA5112">
        <w:rPr>
          <w:rFonts w:ascii="Arial" w:hAnsi="Arial" w:cs="Arial"/>
          <w:b/>
        </w:rPr>
        <w:t>RAN</w:t>
      </w:r>
      <w:r>
        <w:rPr>
          <w:rFonts w:ascii="Arial" w:hAnsi="Arial" w:cs="Arial"/>
          <w:b/>
        </w:rPr>
        <w:t>1</w:t>
      </w:r>
      <w:r w:rsidR="00A12FD0" w:rsidRPr="00EA5112">
        <w:rPr>
          <w:rFonts w:ascii="Arial" w:hAnsi="Arial" w:cs="Arial"/>
          <w:b/>
        </w:rPr>
        <w:t xml:space="preserve"> Meetings:</w:t>
      </w:r>
    </w:p>
    <w:p w14:paraId="30CC79C6" w14:textId="198C1507" w:rsidR="001A08DE" w:rsidRPr="00CB5CB1" w:rsidRDefault="001A08DE" w:rsidP="001A08DE">
      <w:pPr>
        <w:spacing w:before="120"/>
        <w:rPr>
          <w:rFonts w:ascii="Arial" w:hAnsi="Arial" w:cs="Arial"/>
          <w:bCs/>
        </w:rPr>
      </w:pPr>
      <w:r w:rsidRPr="002C3F55">
        <w:rPr>
          <w:rFonts w:ascii="Arial" w:hAnsi="Arial" w:cs="Arial"/>
          <w:bCs/>
        </w:rPr>
        <w:t>RAN WG4 Meeting #10</w:t>
      </w:r>
      <w:r>
        <w:rPr>
          <w:rFonts w:ascii="Arial" w:hAnsi="Arial" w:cs="Arial"/>
          <w:bCs/>
        </w:rPr>
        <w:t>6bis-e</w:t>
      </w:r>
      <w:r w:rsidRPr="002C3F55">
        <w:rPr>
          <w:rFonts w:ascii="Arial" w:hAnsi="Arial" w:cs="Arial"/>
          <w:bCs/>
        </w:rPr>
        <w:tab/>
      </w:r>
      <w:r>
        <w:rPr>
          <w:rFonts w:ascii="Arial" w:hAnsi="Arial" w:cs="Arial"/>
          <w:bCs/>
        </w:rPr>
        <w:t xml:space="preserve">    Apr</w:t>
      </w:r>
      <w:r w:rsidRPr="002C3F55">
        <w:rPr>
          <w:rFonts w:ascii="Arial" w:hAnsi="Arial" w:cs="Arial"/>
          <w:bCs/>
        </w:rPr>
        <w:t>. 1</w:t>
      </w:r>
      <w:r>
        <w:rPr>
          <w:rFonts w:ascii="Arial" w:hAnsi="Arial" w:cs="Arial"/>
          <w:bCs/>
        </w:rPr>
        <w:t>7</w:t>
      </w:r>
      <w:r w:rsidRPr="002C3F55">
        <w:rPr>
          <w:rFonts w:ascii="Arial" w:hAnsi="Arial" w:cs="Arial"/>
          <w:bCs/>
        </w:rPr>
        <w:t xml:space="preserve"> – </w:t>
      </w:r>
      <w:r>
        <w:rPr>
          <w:rFonts w:ascii="Arial" w:hAnsi="Arial" w:cs="Arial"/>
          <w:bCs/>
        </w:rPr>
        <w:t>Apr</w:t>
      </w:r>
      <w:r w:rsidRPr="002C3F55">
        <w:rPr>
          <w:rFonts w:ascii="Arial" w:hAnsi="Arial" w:cs="Arial"/>
          <w:bCs/>
        </w:rPr>
        <w:t>.</w:t>
      </w:r>
      <w:r>
        <w:rPr>
          <w:rFonts w:ascii="Arial" w:hAnsi="Arial" w:cs="Arial"/>
          <w:bCs/>
        </w:rPr>
        <w:t>26</w:t>
      </w:r>
      <w:r w:rsidRPr="002C3F55">
        <w:rPr>
          <w:rFonts w:ascii="Arial" w:hAnsi="Arial" w:cs="Arial"/>
          <w:bCs/>
        </w:rPr>
        <w:t>, 202</w:t>
      </w:r>
      <w:r>
        <w:rPr>
          <w:rFonts w:ascii="Arial" w:hAnsi="Arial" w:cs="Arial"/>
          <w:bCs/>
        </w:rPr>
        <w:t>3</w:t>
      </w:r>
      <w:r>
        <w:rPr>
          <w:rFonts w:ascii="Arial" w:hAnsi="Arial" w:cs="Arial"/>
          <w:bCs/>
        </w:rPr>
        <w:tab/>
      </w:r>
      <w:r>
        <w:rPr>
          <w:rFonts w:ascii="Arial" w:hAnsi="Arial" w:cs="Arial"/>
          <w:bCs/>
        </w:rPr>
        <w:tab/>
        <w:t>Online</w:t>
      </w:r>
    </w:p>
    <w:p w14:paraId="0585D337" w14:textId="5CF38156" w:rsidR="00572631" w:rsidRDefault="00572631" w:rsidP="00572631">
      <w:pPr>
        <w:spacing w:before="120"/>
        <w:rPr>
          <w:rFonts w:ascii="Arial" w:hAnsi="Arial" w:cs="Arial"/>
          <w:bCs/>
        </w:rPr>
      </w:pPr>
      <w:r w:rsidRPr="002C3F55">
        <w:rPr>
          <w:rFonts w:ascii="Arial" w:hAnsi="Arial" w:cs="Arial"/>
          <w:bCs/>
        </w:rPr>
        <w:t>RAN WG4 Meeting #10</w:t>
      </w:r>
      <w:r>
        <w:rPr>
          <w:rFonts w:ascii="Arial" w:hAnsi="Arial" w:cs="Arial"/>
          <w:bCs/>
        </w:rPr>
        <w:t>7</w:t>
      </w:r>
      <w:r>
        <w:rPr>
          <w:rFonts w:ascii="Arial" w:hAnsi="Arial" w:cs="Arial"/>
          <w:bCs/>
        </w:rPr>
        <w:tab/>
        <w:t xml:space="preserve">    May</w:t>
      </w:r>
      <w:r w:rsidRPr="002C3F55">
        <w:rPr>
          <w:rFonts w:ascii="Arial" w:hAnsi="Arial" w:cs="Arial"/>
          <w:bCs/>
        </w:rPr>
        <w:t xml:space="preserve"> 2</w:t>
      </w:r>
      <w:r>
        <w:rPr>
          <w:rFonts w:ascii="Arial" w:hAnsi="Arial" w:cs="Arial"/>
          <w:bCs/>
        </w:rPr>
        <w:t>2</w:t>
      </w:r>
      <w:r w:rsidRPr="002C3F55">
        <w:rPr>
          <w:rFonts w:ascii="Arial" w:hAnsi="Arial" w:cs="Arial"/>
          <w:bCs/>
        </w:rPr>
        <w:t xml:space="preserve"> – </w:t>
      </w:r>
      <w:r>
        <w:rPr>
          <w:rFonts w:ascii="Arial" w:hAnsi="Arial" w:cs="Arial"/>
          <w:bCs/>
        </w:rPr>
        <w:t>May 26</w:t>
      </w:r>
      <w:r w:rsidRPr="002C3F55">
        <w:rPr>
          <w:rFonts w:ascii="Arial" w:hAnsi="Arial" w:cs="Arial"/>
          <w:bCs/>
        </w:rPr>
        <w:t xml:space="preserve">, </w:t>
      </w:r>
      <w:proofErr w:type="gramStart"/>
      <w:r w:rsidRPr="002C3F55">
        <w:rPr>
          <w:rFonts w:ascii="Arial" w:hAnsi="Arial" w:cs="Arial"/>
          <w:bCs/>
        </w:rPr>
        <w:t>2023</w:t>
      </w:r>
      <w:proofErr w:type="gramEnd"/>
      <w:r w:rsidRPr="002C3F55">
        <w:rPr>
          <w:rFonts w:ascii="Arial" w:hAnsi="Arial" w:cs="Arial"/>
          <w:bCs/>
        </w:rPr>
        <w:t xml:space="preserve"> </w:t>
      </w:r>
      <w:r>
        <w:rPr>
          <w:rFonts w:ascii="Arial" w:hAnsi="Arial" w:cs="Arial"/>
          <w:bCs/>
        </w:rPr>
        <w:tab/>
      </w:r>
      <w:r>
        <w:rPr>
          <w:rFonts w:ascii="Arial" w:hAnsi="Arial" w:cs="Arial"/>
          <w:bCs/>
        </w:rPr>
        <w:tab/>
      </w:r>
      <w:r w:rsidRPr="00572631">
        <w:rPr>
          <w:rFonts w:ascii="Arial" w:hAnsi="Arial" w:cs="Arial"/>
          <w:bCs/>
        </w:rPr>
        <w:t>Incheon, K</w:t>
      </w:r>
      <w:r>
        <w:rPr>
          <w:rFonts w:ascii="Arial" w:hAnsi="Arial" w:cs="Arial"/>
          <w:bCs/>
        </w:rPr>
        <w:t>orea</w:t>
      </w:r>
    </w:p>
    <w:p w14:paraId="516FF6BA" w14:textId="77777777" w:rsidR="004064F3" w:rsidRPr="001A08DE" w:rsidRDefault="004064F3" w:rsidP="008E6430">
      <w:pPr>
        <w:tabs>
          <w:tab w:val="left" w:pos="4111"/>
        </w:tabs>
        <w:spacing w:after="120"/>
        <w:ind w:left="2268" w:hanging="2268"/>
        <w:rPr>
          <w:rFonts w:ascii="Arial" w:hAnsi="Arial" w:cs="Arial"/>
          <w:bCs/>
        </w:rPr>
      </w:pPr>
    </w:p>
    <w:p w14:paraId="49A96F57" w14:textId="77777777" w:rsidR="00892F50" w:rsidRDefault="00892F50" w:rsidP="00822DB1">
      <w:pPr>
        <w:tabs>
          <w:tab w:val="left" w:pos="4111"/>
        </w:tabs>
        <w:spacing w:after="120"/>
        <w:ind w:left="2268" w:hanging="2268"/>
        <w:rPr>
          <w:rFonts w:ascii="Arial" w:hAnsi="Arial" w:cs="Arial"/>
          <w:bCs/>
        </w:rPr>
      </w:pPr>
    </w:p>
    <w:sectPr w:rsidR="00892F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5D0FE" w14:textId="77777777" w:rsidR="00952050" w:rsidRDefault="00952050" w:rsidP="00F64D13">
      <w:r>
        <w:separator/>
      </w:r>
    </w:p>
  </w:endnote>
  <w:endnote w:type="continuationSeparator" w:id="0">
    <w:p w14:paraId="51121697" w14:textId="77777777" w:rsidR="00952050" w:rsidRDefault="00952050" w:rsidP="00F64D13">
      <w:r>
        <w:continuationSeparator/>
      </w:r>
    </w:p>
  </w:endnote>
  <w:endnote w:type="continuationNotice" w:id="1">
    <w:p w14:paraId="260E1C8C" w14:textId="77777777" w:rsidR="00952050" w:rsidRDefault="009520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E7A86" w14:textId="77777777" w:rsidR="00952050" w:rsidRDefault="00952050" w:rsidP="00F64D13">
      <w:r>
        <w:separator/>
      </w:r>
    </w:p>
  </w:footnote>
  <w:footnote w:type="continuationSeparator" w:id="0">
    <w:p w14:paraId="15977E62" w14:textId="77777777" w:rsidR="00952050" w:rsidRDefault="00952050" w:rsidP="00F64D13">
      <w:r>
        <w:continuationSeparator/>
      </w:r>
    </w:p>
  </w:footnote>
  <w:footnote w:type="continuationNotice" w:id="1">
    <w:p w14:paraId="5402C68C" w14:textId="77777777" w:rsidR="00952050" w:rsidRDefault="009520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15:restartNumberingAfterBreak="0">
    <w:nsid w:val="114A68CB"/>
    <w:multiLevelType w:val="hybridMultilevel"/>
    <w:tmpl w:val="DED41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BC16B5"/>
    <w:multiLevelType w:val="hybridMultilevel"/>
    <w:tmpl w:val="45AE75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51433EB2"/>
    <w:multiLevelType w:val="hybridMultilevel"/>
    <w:tmpl w:val="D6C4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A51FC7"/>
    <w:multiLevelType w:val="hybridMultilevel"/>
    <w:tmpl w:val="7C9E171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4" w15:restartNumberingAfterBreak="0">
    <w:nsid w:val="546D222C"/>
    <w:multiLevelType w:val="hybridMultilevel"/>
    <w:tmpl w:val="DC96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C6163"/>
    <w:multiLevelType w:val="hybridMultilevel"/>
    <w:tmpl w:val="248A4D02"/>
    <w:lvl w:ilvl="0" w:tplc="3D86BD7E">
      <w:start w:val="1"/>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6B5FBA"/>
    <w:multiLevelType w:val="hybridMultilevel"/>
    <w:tmpl w:val="80D83F6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64350830"/>
    <w:multiLevelType w:val="hybridMultilevel"/>
    <w:tmpl w:val="9E9EBC1A"/>
    <w:lvl w:ilvl="0" w:tplc="08090001">
      <w:start w:val="1"/>
      <w:numFmt w:val="bullet"/>
      <w:lvlText w:val=""/>
      <w:lvlJc w:val="left"/>
      <w:pPr>
        <w:ind w:left="420" w:hanging="420"/>
      </w:pPr>
      <w:rPr>
        <w:rFonts w:ascii="Symbol" w:hAnsi="Symbol" w:hint="default"/>
      </w:rPr>
    </w:lvl>
    <w:lvl w:ilvl="1" w:tplc="B7DE52EA">
      <w:start w:val="9"/>
      <w:numFmt w:val="bullet"/>
      <w:lvlText w:val="-"/>
      <w:lvlJc w:val="left"/>
      <w:pPr>
        <w:ind w:left="840" w:hanging="420"/>
      </w:pPr>
      <w:rPr>
        <w:rFonts w:ascii="Calibri" w:eastAsiaTheme="minorHAnsi" w:hAnsi="Calibri" w:cs="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846F1A"/>
    <w:multiLevelType w:val="hybridMultilevel"/>
    <w:tmpl w:val="F19A4312"/>
    <w:lvl w:ilvl="0" w:tplc="09E02B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732E83"/>
    <w:multiLevelType w:val="hybridMultilevel"/>
    <w:tmpl w:val="467E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CB26CD"/>
    <w:multiLevelType w:val="hybridMultilevel"/>
    <w:tmpl w:val="9AAAE588"/>
    <w:lvl w:ilvl="0" w:tplc="04090001">
      <w:start w:val="1"/>
      <w:numFmt w:val="bullet"/>
      <w:pStyle w:val="1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CD0979"/>
    <w:multiLevelType w:val="hybridMultilevel"/>
    <w:tmpl w:val="3E42CA8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17"/>
  </w:num>
  <w:num w:numId="6">
    <w:abstractNumId w:val="2"/>
  </w:num>
  <w:num w:numId="7">
    <w:abstractNumId w:val="25"/>
  </w:num>
  <w:num w:numId="8">
    <w:abstractNumId w:val="11"/>
  </w:num>
  <w:num w:numId="9">
    <w:abstractNumId w:val="12"/>
  </w:num>
  <w:num w:numId="10">
    <w:abstractNumId w:val="1"/>
  </w:num>
  <w:num w:numId="11">
    <w:abstractNumId w:val="9"/>
  </w:num>
  <w:num w:numId="12">
    <w:abstractNumId w:val="15"/>
  </w:num>
  <w:num w:numId="13">
    <w:abstractNumId w:val="18"/>
  </w:num>
  <w:num w:numId="14">
    <w:abstractNumId w:val="6"/>
  </w:num>
  <w:num w:numId="15">
    <w:abstractNumId w:val="23"/>
  </w:num>
  <w:num w:numId="16">
    <w:abstractNumId w:val="26"/>
  </w:num>
  <w:num w:numId="17">
    <w:abstractNumId w:val="13"/>
  </w:num>
  <w:num w:numId="18">
    <w:abstractNumId w:val="14"/>
  </w:num>
  <w:num w:numId="19">
    <w:abstractNumId w:val="7"/>
  </w:num>
  <w:num w:numId="20">
    <w:abstractNumId w:val="8"/>
  </w:num>
  <w:num w:numId="21">
    <w:abstractNumId w:val="3"/>
  </w:num>
  <w:num w:numId="22">
    <w:abstractNumId w:val="27"/>
  </w:num>
  <w:num w:numId="23">
    <w:abstractNumId w:val="29"/>
  </w:num>
  <w:num w:numId="24">
    <w:abstractNumId w:val="4"/>
  </w:num>
  <w:num w:numId="25">
    <w:abstractNumId w:val="22"/>
  </w:num>
  <w:num w:numId="26">
    <w:abstractNumId w:val="0"/>
  </w:num>
  <w:num w:numId="27">
    <w:abstractNumId w:val="24"/>
  </w:num>
  <w:num w:numId="28">
    <w:abstractNumId w:val="5"/>
  </w:num>
  <w:num w:numId="29">
    <w:abstractNumId w:val="24"/>
  </w:num>
  <w:num w:numId="30">
    <w:abstractNumId w:val="19"/>
  </w:num>
  <w:num w:numId="31">
    <w:abstractNumId w:val="16"/>
  </w:num>
  <w:num w:numId="32">
    <w:abstractNumId w:val="28"/>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FD0"/>
    <w:rsid w:val="0001103D"/>
    <w:rsid w:val="00022184"/>
    <w:rsid w:val="00022C0C"/>
    <w:rsid w:val="00024EED"/>
    <w:rsid w:val="00031706"/>
    <w:rsid w:val="00032058"/>
    <w:rsid w:val="00033181"/>
    <w:rsid w:val="000425DF"/>
    <w:rsid w:val="000472E1"/>
    <w:rsid w:val="00047878"/>
    <w:rsid w:val="00056C46"/>
    <w:rsid w:val="00056D63"/>
    <w:rsid w:val="000572E6"/>
    <w:rsid w:val="000669E8"/>
    <w:rsid w:val="00067466"/>
    <w:rsid w:val="0007234F"/>
    <w:rsid w:val="0008312C"/>
    <w:rsid w:val="00083C90"/>
    <w:rsid w:val="0009323A"/>
    <w:rsid w:val="00096B0A"/>
    <w:rsid w:val="00097D1D"/>
    <w:rsid w:val="000A3A78"/>
    <w:rsid w:val="000A6897"/>
    <w:rsid w:val="000A6A3C"/>
    <w:rsid w:val="000A6EB2"/>
    <w:rsid w:val="000A7857"/>
    <w:rsid w:val="000B4D09"/>
    <w:rsid w:val="000B651E"/>
    <w:rsid w:val="000C1268"/>
    <w:rsid w:val="000D098C"/>
    <w:rsid w:val="000D0FCB"/>
    <w:rsid w:val="000D5C91"/>
    <w:rsid w:val="000E2A17"/>
    <w:rsid w:val="000E49B2"/>
    <w:rsid w:val="000E59A1"/>
    <w:rsid w:val="000E6CA0"/>
    <w:rsid w:val="000F0D14"/>
    <w:rsid w:val="000F2545"/>
    <w:rsid w:val="001017D2"/>
    <w:rsid w:val="00102749"/>
    <w:rsid w:val="00103F7C"/>
    <w:rsid w:val="00107203"/>
    <w:rsid w:val="0011207E"/>
    <w:rsid w:val="001136F2"/>
    <w:rsid w:val="0011507B"/>
    <w:rsid w:val="00120543"/>
    <w:rsid w:val="00121CB1"/>
    <w:rsid w:val="00125FFA"/>
    <w:rsid w:val="00132B7A"/>
    <w:rsid w:val="00137B2D"/>
    <w:rsid w:val="00144315"/>
    <w:rsid w:val="00151162"/>
    <w:rsid w:val="0016414D"/>
    <w:rsid w:val="00172B15"/>
    <w:rsid w:val="00173D5A"/>
    <w:rsid w:val="00173F4D"/>
    <w:rsid w:val="00180A54"/>
    <w:rsid w:val="001810E0"/>
    <w:rsid w:val="00181877"/>
    <w:rsid w:val="001923A1"/>
    <w:rsid w:val="001A08DE"/>
    <w:rsid w:val="001A1961"/>
    <w:rsid w:val="001B4DBB"/>
    <w:rsid w:val="001C4171"/>
    <w:rsid w:val="001C5C6D"/>
    <w:rsid w:val="001D1363"/>
    <w:rsid w:val="001D34DD"/>
    <w:rsid w:val="001D5AE1"/>
    <w:rsid w:val="001F078B"/>
    <w:rsid w:val="001F6EF2"/>
    <w:rsid w:val="00204991"/>
    <w:rsid w:val="00206C76"/>
    <w:rsid w:val="0021008F"/>
    <w:rsid w:val="00210730"/>
    <w:rsid w:val="00223ACC"/>
    <w:rsid w:val="00234722"/>
    <w:rsid w:val="00240486"/>
    <w:rsid w:val="00253959"/>
    <w:rsid w:val="0028099E"/>
    <w:rsid w:val="002857EC"/>
    <w:rsid w:val="002936AE"/>
    <w:rsid w:val="002946F5"/>
    <w:rsid w:val="00297A6C"/>
    <w:rsid w:val="002A0331"/>
    <w:rsid w:val="002B2ABB"/>
    <w:rsid w:val="002B7F08"/>
    <w:rsid w:val="002C0642"/>
    <w:rsid w:val="002C2CE2"/>
    <w:rsid w:val="002C3175"/>
    <w:rsid w:val="002C495D"/>
    <w:rsid w:val="002D4995"/>
    <w:rsid w:val="002D68F6"/>
    <w:rsid w:val="002E125F"/>
    <w:rsid w:val="002E2FEA"/>
    <w:rsid w:val="002F3F75"/>
    <w:rsid w:val="002F59A5"/>
    <w:rsid w:val="00300520"/>
    <w:rsid w:val="00304CF0"/>
    <w:rsid w:val="003077A1"/>
    <w:rsid w:val="003125CA"/>
    <w:rsid w:val="0032440D"/>
    <w:rsid w:val="00324DF8"/>
    <w:rsid w:val="00325197"/>
    <w:rsid w:val="003337A8"/>
    <w:rsid w:val="00336286"/>
    <w:rsid w:val="003422A0"/>
    <w:rsid w:val="00343D99"/>
    <w:rsid w:val="00346008"/>
    <w:rsid w:val="00347690"/>
    <w:rsid w:val="00347A45"/>
    <w:rsid w:val="003503B8"/>
    <w:rsid w:val="0035341E"/>
    <w:rsid w:val="003536CF"/>
    <w:rsid w:val="00353D2A"/>
    <w:rsid w:val="00354D35"/>
    <w:rsid w:val="00355524"/>
    <w:rsid w:val="003572F6"/>
    <w:rsid w:val="00360EE7"/>
    <w:rsid w:val="00362711"/>
    <w:rsid w:val="0036563F"/>
    <w:rsid w:val="00365A5F"/>
    <w:rsid w:val="00371967"/>
    <w:rsid w:val="003727C5"/>
    <w:rsid w:val="00374A79"/>
    <w:rsid w:val="0037520E"/>
    <w:rsid w:val="0037684C"/>
    <w:rsid w:val="00381452"/>
    <w:rsid w:val="00382055"/>
    <w:rsid w:val="00385346"/>
    <w:rsid w:val="00386640"/>
    <w:rsid w:val="003A0261"/>
    <w:rsid w:val="003B4BBA"/>
    <w:rsid w:val="003B6171"/>
    <w:rsid w:val="003D0CE5"/>
    <w:rsid w:val="003D3854"/>
    <w:rsid w:val="003E21C5"/>
    <w:rsid w:val="003E7BCC"/>
    <w:rsid w:val="003E7F20"/>
    <w:rsid w:val="003F47A0"/>
    <w:rsid w:val="004064F3"/>
    <w:rsid w:val="004078C8"/>
    <w:rsid w:val="00407B59"/>
    <w:rsid w:val="004177F4"/>
    <w:rsid w:val="00422E67"/>
    <w:rsid w:val="00424B10"/>
    <w:rsid w:val="00442A75"/>
    <w:rsid w:val="00445B51"/>
    <w:rsid w:val="004461F6"/>
    <w:rsid w:val="004567D0"/>
    <w:rsid w:val="00456EA2"/>
    <w:rsid w:val="00466307"/>
    <w:rsid w:val="00470A52"/>
    <w:rsid w:val="0047571A"/>
    <w:rsid w:val="00494E67"/>
    <w:rsid w:val="004A1969"/>
    <w:rsid w:val="004A477D"/>
    <w:rsid w:val="004A7B92"/>
    <w:rsid w:val="004B16A5"/>
    <w:rsid w:val="004B52FD"/>
    <w:rsid w:val="004D5881"/>
    <w:rsid w:val="004F403A"/>
    <w:rsid w:val="004F5034"/>
    <w:rsid w:val="004F7915"/>
    <w:rsid w:val="005077F2"/>
    <w:rsid w:val="0051247C"/>
    <w:rsid w:val="00512F04"/>
    <w:rsid w:val="00513CC1"/>
    <w:rsid w:val="00520003"/>
    <w:rsid w:val="005268FA"/>
    <w:rsid w:val="0053514A"/>
    <w:rsid w:val="005367E6"/>
    <w:rsid w:val="00537C6F"/>
    <w:rsid w:val="0055021A"/>
    <w:rsid w:val="00555417"/>
    <w:rsid w:val="00565D30"/>
    <w:rsid w:val="00567D1E"/>
    <w:rsid w:val="005708C8"/>
    <w:rsid w:val="00572631"/>
    <w:rsid w:val="00573107"/>
    <w:rsid w:val="00574EA2"/>
    <w:rsid w:val="0058089C"/>
    <w:rsid w:val="005814B4"/>
    <w:rsid w:val="005946D3"/>
    <w:rsid w:val="005A2704"/>
    <w:rsid w:val="005B33A8"/>
    <w:rsid w:val="005B5DE1"/>
    <w:rsid w:val="005C01BB"/>
    <w:rsid w:val="005C16DD"/>
    <w:rsid w:val="005C4678"/>
    <w:rsid w:val="005C5214"/>
    <w:rsid w:val="005C7238"/>
    <w:rsid w:val="005D2BC8"/>
    <w:rsid w:val="005D39FB"/>
    <w:rsid w:val="005E24E2"/>
    <w:rsid w:val="005E5FCF"/>
    <w:rsid w:val="005E6EBF"/>
    <w:rsid w:val="005F20A1"/>
    <w:rsid w:val="005F73AA"/>
    <w:rsid w:val="00602BCE"/>
    <w:rsid w:val="006042B6"/>
    <w:rsid w:val="00607384"/>
    <w:rsid w:val="00614F8D"/>
    <w:rsid w:val="00615E75"/>
    <w:rsid w:val="00620A6C"/>
    <w:rsid w:val="00621AAD"/>
    <w:rsid w:val="00625F8F"/>
    <w:rsid w:val="00626681"/>
    <w:rsid w:val="00635751"/>
    <w:rsid w:val="00636131"/>
    <w:rsid w:val="00640A5B"/>
    <w:rsid w:val="00642BAC"/>
    <w:rsid w:val="00644484"/>
    <w:rsid w:val="006566F5"/>
    <w:rsid w:val="0066238C"/>
    <w:rsid w:val="00671FF1"/>
    <w:rsid w:val="00672DD6"/>
    <w:rsid w:val="00677144"/>
    <w:rsid w:val="006826B8"/>
    <w:rsid w:val="006861F7"/>
    <w:rsid w:val="006873E6"/>
    <w:rsid w:val="00687A88"/>
    <w:rsid w:val="00694FBC"/>
    <w:rsid w:val="006959A0"/>
    <w:rsid w:val="006B0081"/>
    <w:rsid w:val="006B2692"/>
    <w:rsid w:val="006C1DED"/>
    <w:rsid w:val="006C52B7"/>
    <w:rsid w:val="006C5806"/>
    <w:rsid w:val="006D02F3"/>
    <w:rsid w:val="006D037B"/>
    <w:rsid w:val="006D0E9A"/>
    <w:rsid w:val="006E5CE3"/>
    <w:rsid w:val="006F2EF6"/>
    <w:rsid w:val="00705EAC"/>
    <w:rsid w:val="007149C1"/>
    <w:rsid w:val="00714E8E"/>
    <w:rsid w:val="00720D28"/>
    <w:rsid w:val="007277D8"/>
    <w:rsid w:val="007364B7"/>
    <w:rsid w:val="00736CD6"/>
    <w:rsid w:val="00743FB8"/>
    <w:rsid w:val="007525F5"/>
    <w:rsid w:val="00762F78"/>
    <w:rsid w:val="0076433B"/>
    <w:rsid w:val="00764CD6"/>
    <w:rsid w:val="00765435"/>
    <w:rsid w:val="007706AF"/>
    <w:rsid w:val="007743E5"/>
    <w:rsid w:val="0078176C"/>
    <w:rsid w:val="007A1EFF"/>
    <w:rsid w:val="007A4A27"/>
    <w:rsid w:val="007A4EE1"/>
    <w:rsid w:val="007A604E"/>
    <w:rsid w:val="007B2E08"/>
    <w:rsid w:val="007C1C96"/>
    <w:rsid w:val="007C3C4F"/>
    <w:rsid w:val="007D0801"/>
    <w:rsid w:val="007D2978"/>
    <w:rsid w:val="007E159C"/>
    <w:rsid w:val="007E72A3"/>
    <w:rsid w:val="007F4E5E"/>
    <w:rsid w:val="007F65F1"/>
    <w:rsid w:val="007F7DD9"/>
    <w:rsid w:val="00802814"/>
    <w:rsid w:val="00805F76"/>
    <w:rsid w:val="00811698"/>
    <w:rsid w:val="00811D98"/>
    <w:rsid w:val="0081516B"/>
    <w:rsid w:val="00816BD1"/>
    <w:rsid w:val="008204EA"/>
    <w:rsid w:val="00822DB1"/>
    <w:rsid w:val="00823F4E"/>
    <w:rsid w:val="00823FCD"/>
    <w:rsid w:val="0083079B"/>
    <w:rsid w:val="00837A11"/>
    <w:rsid w:val="00844D97"/>
    <w:rsid w:val="00845007"/>
    <w:rsid w:val="0085407F"/>
    <w:rsid w:val="00861763"/>
    <w:rsid w:val="00861C53"/>
    <w:rsid w:val="008641B3"/>
    <w:rsid w:val="00865F18"/>
    <w:rsid w:val="00870114"/>
    <w:rsid w:val="008730B6"/>
    <w:rsid w:val="00873207"/>
    <w:rsid w:val="008811F8"/>
    <w:rsid w:val="00886BD2"/>
    <w:rsid w:val="0089147F"/>
    <w:rsid w:val="00892F50"/>
    <w:rsid w:val="00893470"/>
    <w:rsid w:val="00893E08"/>
    <w:rsid w:val="00895A82"/>
    <w:rsid w:val="008A5252"/>
    <w:rsid w:val="008B57B5"/>
    <w:rsid w:val="008D228E"/>
    <w:rsid w:val="008D22BB"/>
    <w:rsid w:val="008D3307"/>
    <w:rsid w:val="008E44F3"/>
    <w:rsid w:val="008E6430"/>
    <w:rsid w:val="008F67DE"/>
    <w:rsid w:val="00900F6F"/>
    <w:rsid w:val="009113F6"/>
    <w:rsid w:val="00912F64"/>
    <w:rsid w:val="00930783"/>
    <w:rsid w:val="0094220A"/>
    <w:rsid w:val="00942726"/>
    <w:rsid w:val="00943917"/>
    <w:rsid w:val="0094426B"/>
    <w:rsid w:val="00950290"/>
    <w:rsid w:val="00952050"/>
    <w:rsid w:val="009727C6"/>
    <w:rsid w:val="00974944"/>
    <w:rsid w:val="00976F3F"/>
    <w:rsid w:val="00977555"/>
    <w:rsid w:val="009815B2"/>
    <w:rsid w:val="00982CC7"/>
    <w:rsid w:val="00987408"/>
    <w:rsid w:val="00992DD9"/>
    <w:rsid w:val="009939F7"/>
    <w:rsid w:val="00993C4D"/>
    <w:rsid w:val="009969DE"/>
    <w:rsid w:val="00996A24"/>
    <w:rsid w:val="009A1673"/>
    <w:rsid w:val="009A1D30"/>
    <w:rsid w:val="009A33D2"/>
    <w:rsid w:val="009B0050"/>
    <w:rsid w:val="009B3BF4"/>
    <w:rsid w:val="009B4D68"/>
    <w:rsid w:val="009B5256"/>
    <w:rsid w:val="009B5607"/>
    <w:rsid w:val="009B7F79"/>
    <w:rsid w:val="009C09E5"/>
    <w:rsid w:val="009C0E64"/>
    <w:rsid w:val="009D342E"/>
    <w:rsid w:val="009D6CED"/>
    <w:rsid w:val="009E3EAF"/>
    <w:rsid w:val="009E4E55"/>
    <w:rsid w:val="009E6D53"/>
    <w:rsid w:val="009F3BE3"/>
    <w:rsid w:val="009F47F1"/>
    <w:rsid w:val="00A0396C"/>
    <w:rsid w:val="00A12FD0"/>
    <w:rsid w:val="00A13E6F"/>
    <w:rsid w:val="00A20FFF"/>
    <w:rsid w:val="00A24D20"/>
    <w:rsid w:val="00A2640E"/>
    <w:rsid w:val="00A33244"/>
    <w:rsid w:val="00A33D5A"/>
    <w:rsid w:val="00A47BFE"/>
    <w:rsid w:val="00A53402"/>
    <w:rsid w:val="00A545CC"/>
    <w:rsid w:val="00A56EA9"/>
    <w:rsid w:val="00A609AE"/>
    <w:rsid w:val="00A61CEA"/>
    <w:rsid w:val="00A6225F"/>
    <w:rsid w:val="00A64669"/>
    <w:rsid w:val="00A702A8"/>
    <w:rsid w:val="00A719C0"/>
    <w:rsid w:val="00A73676"/>
    <w:rsid w:val="00A7554B"/>
    <w:rsid w:val="00A75E3F"/>
    <w:rsid w:val="00A75FCA"/>
    <w:rsid w:val="00A8093A"/>
    <w:rsid w:val="00A876B7"/>
    <w:rsid w:val="00A915AD"/>
    <w:rsid w:val="00A91C30"/>
    <w:rsid w:val="00A9391B"/>
    <w:rsid w:val="00AB1C42"/>
    <w:rsid w:val="00AB388F"/>
    <w:rsid w:val="00AB4013"/>
    <w:rsid w:val="00AC5FAD"/>
    <w:rsid w:val="00AD0DC9"/>
    <w:rsid w:val="00AD73CA"/>
    <w:rsid w:val="00AE02F6"/>
    <w:rsid w:val="00AF4204"/>
    <w:rsid w:val="00AF6F33"/>
    <w:rsid w:val="00AF7D41"/>
    <w:rsid w:val="00B03687"/>
    <w:rsid w:val="00B12B07"/>
    <w:rsid w:val="00B15290"/>
    <w:rsid w:val="00B34B9F"/>
    <w:rsid w:val="00B35CBC"/>
    <w:rsid w:val="00B4294A"/>
    <w:rsid w:val="00B43603"/>
    <w:rsid w:val="00B5018A"/>
    <w:rsid w:val="00B507EC"/>
    <w:rsid w:val="00B57347"/>
    <w:rsid w:val="00B607B1"/>
    <w:rsid w:val="00B60D57"/>
    <w:rsid w:val="00B72187"/>
    <w:rsid w:val="00B763F0"/>
    <w:rsid w:val="00B82C8C"/>
    <w:rsid w:val="00B87D38"/>
    <w:rsid w:val="00B94F6F"/>
    <w:rsid w:val="00B9743E"/>
    <w:rsid w:val="00BA0BFE"/>
    <w:rsid w:val="00BA193D"/>
    <w:rsid w:val="00BA25FF"/>
    <w:rsid w:val="00BA7569"/>
    <w:rsid w:val="00BC0EA4"/>
    <w:rsid w:val="00BC4BDE"/>
    <w:rsid w:val="00BC7B96"/>
    <w:rsid w:val="00BD0251"/>
    <w:rsid w:val="00BD3DF3"/>
    <w:rsid w:val="00BD7AB7"/>
    <w:rsid w:val="00BF4EFF"/>
    <w:rsid w:val="00C01267"/>
    <w:rsid w:val="00C03748"/>
    <w:rsid w:val="00C04765"/>
    <w:rsid w:val="00C05994"/>
    <w:rsid w:val="00C05DF7"/>
    <w:rsid w:val="00C079F3"/>
    <w:rsid w:val="00C11050"/>
    <w:rsid w:val="00C1575B"/>
    <w:rsid w:val="00C16981"/>
    <w:rsid w:val="00C21C92"/>
    <w:rsid w:val="00C22667"/>
    <w:rsid w:val="00C23F1D"/>
    <w:rsid w:val="00C3301C"/>
    <w:rsid w:val="00C37079"/>
    <w:rsid w:val="00C45959"/>
    <w:rsid w:val="00C60B60"/>
    <w:rsid w:val="00C672AF"/>
    <w:rsid w:val="00C7135F"/>
    <w:rsid w:val="00C72CA8"/>
    <w:rsid w:val="00C738CD"/>
    <w:rsid w:val="00C80E0C"/>
    <w:rsid w:val="00C83A9E"/>
    <w:rsid w:val="00C92803"/>
    <w:rsid w:val="00C93237"/>
    <w:rsid w:val="00C938EA"/>
    <w:rsid w:val="00CA22F1"/>
    <w:rsid w:val="00CA365A"/>
    <w:rsid w:val="00CA6222"/>
    <w:rsid w:val="00CA6500"/>
    <w:rsid w:val="00CC435B"/>
    <w:rsid w:val="00CC460A"/>
    <w:rsid w:val="00CC4DE5"/>
    <w:rsid w:val="00CC7BCE"/>
    <w:rsid w:val="00CD3136"/>
    <w:rsid w:val="00CD7913"/>
    <w:rsid w:val="00CE7F3B"/>
    <w:rsid w:val="00CF1DFD"/>
    <w:rsid w:val="00CF52A6"/>
    <w:rsid w:val="00D056C5"/>
    <w:rsid w:val="00D1386F"/>
    <w:rsid w:val="00D202FB"/>
    <w:rsid w:val="00D44696"/>
    <w:rsid w:val="00D44C8F"/>
    <w:rsid w:val="00D45D5F"/>
    <w:rsid w:val="00D5048E"/>
    <w:rsid w:val="00D615DA"/>
    <w:rsid w:val="00D65DF8"/>
    <w:rsid w:val="00D8059C"/>
    <w:rsid w:val="00D806F8"/>
    <w:rsid w:val="00D82BA9"/>
    <w:rsid w:val="00D83E17"/>
    <w:rsid w:val="00D862BC"/>
    <w:rsid w:val="00D865DE"/>
    <w:rsid w:val="00D92E12"/>
    <w:rsid w:val="00D93A55"/>
    <w:rsid w:val="00DA53B6"/>
    <w:rsid w:val="00DB0F79"/>
    <w:rsid w:val="00DB2E12"/>
    <w:rsid w:val="00DB4A33"/>
    <w:rsid w:val="00DC0787"/>
    <w:rsid w:val="00DC46E4"/>
    <w:rsid w:val="00DD55E4"/>
    <w:rsid w:val="00DD5901"/>
    <w:rsid w:val="00DD6352"/>
    <w:rsid w:val="00DE0975"/>
    <w:rsid w:val="00DE560F"/>
    <w:rsid w:val="00DE6113"/>
    <w:rsid w:val="00DF4752"/>
    <w:rsid w:val="00DF7190"/>
    <w:rsid w:val="00E043F5"/>
    <w:rsid w:val="00E046D1"/>
    <w:rsid w:val="00E117AA"/>
    <w:rsid w:val="00E11B93"/>
    <w:rsid w:val="00E14A16"/>
    <w:rsid w:val="00E21016"/>
    <w:rsid w:val="00E22AA5"/>
    <w:rsid w:val="00E2354A"/>
    <w:rsid w:val="00E24A8B"/>
    <w:rsid w:val="00E25BD2"/>
    <w:rsid w:val="00E27C6B"/>
    <w:rsid w:val="00E31501"/>
    <w:rsid w:val="00E35340"/>
    <w:rsid w:val="00E51312"/>
    <w:rsid w:val="00E52928"/>
    <w:rsid w:val="00E7574E"/>
    <w:rsid w:val="00E80118"/>
    <w:rsid w:val="00E83F4E"/>
    <w:rsid w:val="00E974FC"/>
    <w:rsid w:val="00EA5112"/>
    <w:rsid w:val="00EA6874"/>
    <w:rsid w:val="00EB18CC"/>
    <w:rsid w:val="00EB6960"/>
    <w:rsid w:val="00EC0106"/>
    <w:rsid w:val="00EC126C"/>
    <w:rsid w:val="00EC2A51"/>
    <w:rsid w:val="00EC3A03"/>
    <w:rsid w:val="00EC45FB"/>
    <w:rsid w:val="00EC6AD1"/>
    <w:rsid w:val="00ED0E1D"/>
    <w:rsid w:val="00ED51FC"/>
    <w:rsid w:val="00ED5237"/>
    <w:rsid w:val="00EE3513"/>
    <w:rsid w:val="00EE3545"/>
    <w:rsid w:val="00EE3A7D"/>
    <w:rsid w:val="00EE5A0D"/>
    <w:rsid w:val="00EE5D88"/>
    <w:rsid w:val="00EF4922"/>
    <w:rsid w:val="00EF54D9"/>
    <w:rsid w:val="00EF5A06"/>
    <w:rsid w:val="00EF687E"/>
    <w:rsid w:val="00EF7261"/>
    <w:rsid w:val="00F01663"/>
    <w:rsid w:val="00F1031B"/>
    <w:rsid w:val="00F1192A"/>
    <w:rsid w:val="00F16F1A"/>
    <w:rsid w:val="00F2173B"/>
    <w:rsid w:val="00F34364"/>
    <w:rsid w:val="00F37417"/>
    <w:rsid w:val="00F457B6"/>
    <w:rsid w:val="00F45B7C"/>
    <w:rsid w:val="00F46E22"/>
    <w:rsid w:val="00F50659"/>
    <w:rsid w:val="00F56B1D"/>
    <w:rsid w:val="00F574A9"/>
    <w:rsid w:val="00F64D13"/>
    <w:rsid w:val="00F66B6E"/>
    <w:rsid w:val="00F82812"/>
    <w:rsid w:val="00F939CF"/>
    <w:rsid w:val="00F95B5B"/>
    <w:rsid w:val="00F96D39"/>
    <w:rsid w:val="00F97C47"/>
    <w:rsid w:val="00FA1179"/>
    <w:rsid w:val="00FA22DA"/>
    <w:rsid w:val="00FA7CDE"/>
    <w:rsid w:val="00FB1B35"/>
    <w:rsid w:val="00FB264A"/>
    <w:rsid w:val="00FC1757"/>
    <w:rsid w:val="00FC57B7"/>
    <w:rsid w:val="00FC782F"/>
    <w:rsid w:val="00FD22E0"/>
    <w:rsid w:val="00FD6C5D"/>
    <w:rsid w:val="00FE1ED1"/>
    <w:rsid w:val="00FE3B03"/>
    <w:rsid w:val="00FE698A"/>
    <w:rsid w:val="00FE7628"/>
    <w:rsid w:val="00FF3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FA5E9"/>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2FD0"/>
    <w:pPr>
      <w:spacing w:after="0" w:line="240" w:lineRule="auto"/>
    </w:pPr>
    <w:rPr>
      <w:rFonts w:ascii="Times New Roman" w:hAnsi="Times New Roman" w:cs="Times New Roman"/>
      <w:sz w:val="20"/>
      <w:szCs w:val="20"/>
      <w:lang w:val="en-GB" w:eastAsia="en-US"/>
    </w:rPr>
  </w:style>
  <w:style w:type="paragraph" w:styleId="3">
    <w:name w:val="heading 3"/>
    <w:basedOn w:val="a"/>
    <w:next w:val="a"/>
    <w:link w:val="30"/>
    <w:uiPriority w:val="9"/>
    <w:semiHidden/>
    <w:unhideWhenUsed/>
    <w:qFormat/>
    <w:rsid w:val="00B7218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
    <w:basedOn w:val="a"/>
    <w:next w:val="a"/>
    <w:link w:val="40"/>
    <w:semiHidden/>
    <w:unhideWhenUsed/>
    <w:qFormat/>
    <w:rsid w:val="00A12FD0"/>
    <w:pPr>
      <w:keepNext/>
      <w:tabs>
        <w:tab w:val="left" w:pos="2694"/>
      </w:tabs>
      <w:ind w:left="708"/>
      <w:outlineLvl w:val="3"/>
    </w:pPr>
    <w:rPr>
      <w:rFonts w:ascii="Arial" w:eastAsia="Times New Roman" w:hAnsi="Arial"/>
    </w:rPr>
  </w:style>
  <w:style w:type="paragraph" w:styleId="7">
    <w:name w:val="heading 7"/>
    <w:basedOn w:val="a"/>
    <w:next w:val="a"/>
    <w:link w:val="70"/>
    <w:semiHidden/>
    <w:unhideWhenUsed/>
    <w:qFormat/>
    <w:rsid w:val="00A12FD0"/>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
    <w:basedOn w:val="a0"/>
    <w:link w:val="4"/>
    <w:semiHidden/>
    <w:rsid w:val="00A12FD0"/>
    <w:rPr>
      <w:rFonts w:ascii="Arial" w:eastAsia="Times New Roman" w:hAnsi="Arial" w:cs="Times New Roman"/>
      <w:sz w:val="20"/>
      <w:szCs w:val="20"/>
      <w:lang w:val="en-GB" w:eastAsia="en-US"/>
    </w:rPr>
  </w:style>
  <w:style w:type="character" w:customStyle="1" w:styleId="70">
    <w:name w:val="标题 7 字符"/>
    <w:basedOn w:val="a0"/>
    <w:link w:val="7"/>
    <w:semiHidden/>
    <w:rsid w:val="00A12FD0"/>
    <w:rPr>
      <w:rFonts w:ascii="Arial" w:hAnsi="Arial" w:cs="Times New Roman"/>
      <w:b/>
      <w:color w:val="0000FF"/>
      <w:sz w:val="20"/>
      <w:szCs w:val="20"/>
      <w:lang w:val="en-GB" w:eastAsia="en-US"/>
    </w:rPr>
  </w:style>
  <w:style w:type="paragraph" w:styleId="a3">
    <w:name w:val="annotation text"/>
    <w:basedOn w:val="a"/>
    <w:link w:val="a4"/>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a4">
    <w:name w:val="批注文字 字符"/>
    <w:basedOn w:val="a0"/>
    <w:link w:val="a3"/>
    <w:semiHidden/>
    <w:rsid w:val="00A12FD0"/>
    <w:rPr>
      <w:rFonts w:ascii="Arial" w:hAnsi="Arial" w:cs="Times New Roman"/>
      <w:sz w:val="20"/>
      <w:szCs w:val="20"/>
      <w:lang w:val="en-GB" w:eastAsia="en-US"/>
    </w:rPr>
  </w:style>
  <w:style w:type="character" w:customStyle="1" w:styleId="1">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locked/>
    <w:rsid w:val="00A12FD0"/>
    <w:rPr>
      <w:lang w:val="en-GB"/>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a0"/>
    <w:uiPriority w:val="99"/>
    <w:semiHidden/>
    <w:rsid w:val="00A12FD0"/>
    <w:rPr>
      <w:rFonts w:ascii="Times New Roman" w:hAnsi="Times New Roman" w:cs="Times New Roman"/>
      <w:sz w:val="20"/>
      <w:szCs w:val="20"/>
      <w:lang w:val="en-GB" w:eastAsia="en-US"/>
    </w:rPr>
  </w:style>
  <w:style w:type="character" w:customStyle="1" w:styleId="10">
    <w:name w:val="列表段落 字符1"/>
    <w:aliases w:val="- Bullets 字符1,목록 단락 字符,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
    <w:link w:val="a6"/>
    <w:uiPriority w:val="34"/>
    <w:qFormat/>
    <w:locked/>
    <w:rsid w:val="00A12FD0"/>
    <w:rPr>
      <w:lang w:val="en-GB"/>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Task Body"/>
    <w:basedOn w:val="a"/>
    <w:link w:val="10"/>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a"/>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2"/>
    <w:link w:val="B2Char"/>
    <w:rsid w:val="00CC4DE5"/>
    <w:pPr>
      <w:spacing w:after="180"/>
      <w:ind w:left="851" w:hanging="284"/>
      <w:contextualSpacing w:val="0"/>
    </w:pPr>
    <w:rPr>
      <w:rFonts w:eastAsia="宋体"/>
    </w:rPr>
  </w:style>
  <w:style w:type="character" w:customStyle="1" w:styleId="B2Char">
    <w:name w:val="B2 Char"/>
    <w:link w:val="B2"/>
    <w:rsid w:val="00CC4DE5"/>
    <w:rPr>
      <w:rFonts w:ascii="Times New Roman" w:eastAsia="宋体" w:hAnsi="Times New Roman" w:cs="Times New Roman"/>
      <w:sz w:val="20"/>
      <w:szCs w:val="20"/>
      <w:lang w:val="en-GB" w:eastAsia="en-US"/>
    </w:rPr>
  </w:style>
  <w:style w:type="paragraph" w:styleId="2">
    <w:name w:val="List 2"/>
    <w:basedOn w:val="a"/>
    <w:uiPriority w:val="99"/>
    <w:semiHidden/>
    <w:unhideWhenUsed/>
    <w:rsid w:val="00CC4DE5"/>
    <w:pPr>
      <w:ind w:left="720" w:hanging="360"/>
      <w:contextualSpacing/>
    </w:pPr>
  </w:style>
  <w:style w:type="character" w:customStyle="1" w:styleId="Doc-text2Char">
    <w:name w:val="Doc-text2 Char"/>
    <w:link w:val="Doc-text2"/>
    <w:locked/>
    <w:rsid w:val="009B0050"/>
    <w:rPr>
      <w:rFonts w:ascii="Arial" w:eastAsia="MS Mincho" w:hAnsi="Arial" w:cs="Arial"/>
      <w:szCs w:val="24"/>
    </w:rPr>
  </w:style>
  <w:style w:type="paragraph" w:customStyle="1" w:styleId="Doc-text2">
    <w:name w:val="Doc-text2"/>
    <w:basedOn w:val="a"/>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a7">
    <w:name w:val="Emphasis"/>
    <w:basedOn w:val="a0"/>
    <w:uiPriority w:val="20"/>
    <w:qFormat/>
    <w:rsid w:val="00FE7628"/>
    <w:rPr>
      <w:i/>
      <w:iCs/>
    </w:rPr>
  </w:style>
  <w:style w:type="paragraph" w:styleId="a8">
    <w:name w:val="Balloon Text"/>
    <w:basedOn w:val="a"/>
    <w:link w:val="a9"/>
    <w:uiPriority w:val="99"/>
    <w:semiHidden/>
    <w:unhideWhenUsed/>
    <w:rsid w:val="002B7F08"/>
    <w:rPr>
      <w:rFonts w:ascii="Segoe UI" w:hAnsi="Segoe UI" w:cs="Segoe UI"/>
      <w:sz w:val="18"/>
      <w:szCs w:val="18"/>
    </w:rPr>
  </w:style>
  <w:style w:type="character" w:customStyle="1" w:styleId="a9">
    <w:name w:val="批注框文本 字符"/>
    <w:basedOn w:val="a0"/>
    <w:link w:val="a8"/>
    <w:uiPriority w:val="99"/>
    <w:semiHidden/>
    <w:rsid w:val="002B7F08"/>
    <w:rPr>
      <w:rFonts w:ascii="Segoe UI" w:hAnsi="Segoe UI" w:cs="Segoe UI"/>
      <w:sz w:val="18"/>
      <w:szCs w:val="18"/>
      <w:lang w:val="en-GB" w:eastAsia="en-US"/>
    </w:rPr>
  </w:style>
  <w:style w:type="paragraph" w:styleId="aa">
    <w:name w:val="footer"/>
    <w:basedOn w:val="a"/>
    <w:link w:val="ab"/>
    <w:uiPriority w:val="99"/>
    <w:unhideWhenUsed/>
    <w:rsid w:val="00F64D13"/>
    <w:pPr>
      <w:tabs>
        <w:tab w:val="center" w:pos="4320"/>
        <w:tab w:val="right" w:pos="8640"/>
      </w:tabs>
    </w:pPr>
  </w:style>
  <w:style w:type="character" w:customStyle="1" w:styleId="ab">
    <w:name w:val="页脚 字符"/>
    <w:basedOn w:val="a0"/>
    <w:link w:val="aa"/>
    <w:uiPriority w:val="99"/>
    <w:rsid w:val="00F64D13"/>
    <w:rPr>
      <w:rFonts w:ascii="Times New Roman" w:hAnsi="Times New Roman" w:cs="Times New Roman"/>
      <w:sz w:val="20"/>
      <w:szCs w:val="20"/>
      <w:lang w:val="en-GB" w:eastAsia="en-US"/>
    </w:rPr>
  </w:style>
  <w:style w:type="table" w:styleId="ac">
    <w:name w:val="Table Grid"/>
    <w:basedOn w:val="a1"/>
    <w:uiPriority w:val="39"/>
    <w:qFormat/>
    <w:rsid w:val="008730B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正文文本 字符"/>
    <w:link w:val="ae"/>
    <w:qFormat/>
    <w:rsid w:val="002E2FEA"/>
    <w:rPr>
      <w:rFonts w:eastAsia="MS Mincho"/>
      <w:szCs w:val="24"/>
      <w:lang w:eastAsia="en-US"/>
    </w:rPr>
  </w:style>
  <w:style w:type="paragraph" w:styleId="ae">
    <w:name w:val="Body Text"/>
    <w:basedOn w:val="a"/>
    <w:link w:val="ad"/>
    <w:qFormat/>
    <w:rsid w:val="002E2FEA"/>
    <w:pPr>
      <w:spacing w:after="120"/>
      <w:jc w:val="both"/>
    </w:pPr>
    <w:rPr>
      <w:rFonts w:asciiTheme="minorHAnsi" w:eastAsia="MS Mincho" w:hAnsiTheme="minorHAnsi" w:cstheme="minorBidi"/>
      <w:sz w:val="22"/>
      <w:szCs w:val="24"/>
      <w:lang w:val="en-US"/>
    </w:rPr>
  </w:style>
  <w:style w:type="character" w:customStyle="1" w:styleId="12">
    <w:name w:val="本文 字元1"/>
    <w:basedOn w:val="a0"/>
    <w:uiPriority w:val="99"/>
    <w:semiHidden/>
    <w:rsid w:val="002E2FEA"/>
    <w:rPr>
      <w:rFonts w:ascii="Times New Roman" w:hAnsi="Times New Roman" w:cs="Times New Roman"/>
      <w:sz w:val="20"/>
      <w:szCs w:val="20"/>
      <w:lang w:val="en-GB" w:eastAsia="en-US"/>
    </w:rPr>
  </w:style>
  <w:style w:type="character" w:customStyle="1" w:styleId="30">
    <w:name w:val="标题 3 字符"/>
    <w:basedOn w:val="a0"/>
    <w:link w:val="3"/>
    <w:uiPriority w:val="9"/>
    <w:semiHidden/>
    <w:rsid w:val="00B72187"/>
    <w:rPr>
      <w:rFonts w:asciiTheme="majorHAnsi" w:eastAsiaTheme="majorEastAsia" w:hAnsiTheme="majorHAnsi" w:cstheme="majorBidi"/>
      <w:color w:val="1F3763" w:themeColor="accent1" w:themeShade="7F"/>
      <w:sz w:val="24"/>
      <w:szCs w:val="24"/>
      <w:lang w:val="en-GB" w:eastAsia="en-US"/>
    </w:rPr>
  </w:style>
  <w:style w:type="paragraph" w:customStyle="1" w:styleId="B3">
    <w:name w:val="B3"/>
    <w:basedOn w:val="a"/>
    <w:rsid w:val="00B72187"/>
    <w:pPr>
      <w:spacing w:after="180"/>
      <w:ind w:left="1135" w:hanging="284"/>
    </w:pPr>
    <w:rPr>
      <w:rFonts w:eastAsia="宋体"/>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f0"/>
    <w:qFormat/>
    <w:rsid w:val="00893470"/>
    <w:pPr>
      <w:overflowPunct w:val="0"/>
      <w:autoSpaceDE w:val="0"/>
      <w:autoSpaceDN w:val="0"/>
      <w:adjustRightInd w:val="0"/>
      <w:spacing w:before="120" w:after="120"/>
      <w:textAlignment w:val="baseline"/>
    </w:pPr>
    <w:rPr>
      <w:rFonts w:eastAsia="宋体"/>
      <w:b/>
      <w:bCs/>
      <w:lang w:val="en-US"/>
    </w:rPr>
  </w:style>
  <w:style w:type="character" w:customStyle="1" w:styleId="af0">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f"/>
    <w:qFormat/>
    <w:locked/>
    <w:rsid w:val="00893470"/>
    <w:rPr>
      <w:rFonts w:ascii="Times New Roman" w:eastAsia="宋体" w:hAnsi="Times New Roman" w:cs="Times New Roman"/>
      <w:b/>
      <w:bCs/>
      <w:sz w:val="20"/>
      <w:szCs w:val="20"/>
      <w:lang w:eastAsia="en-US"/>
    </w:rPr>
  </w:style>
  <w:style w:type="character" w:styleId="af1">
    <w:name w:val="Hyperlink"/>
    <w:uiPriority w:val="99"/>
    <w:unhideWhenUsed/>
    <w:rsid w:val="00765435"/>
    <w:rPr>
      <w:color w:val="0000FF"/>
      <w:u w:val="single"/>
    </w:rPr>
  </w:style>
  <w:style w:type="character" w:styleId="af2">
    <w:name w:val="annotation reference"/>
    <w:basedOn w:val="a0"/>
    <w:uiPriority w:val="99"/>
    <w:semiHidden/>
    <w:unhideWhenUsed/>
    <w:rsid w:val="00304CF0"/>
    <w:rPr>
      <w:sz w:val="16"/>
      <w:szCs w:val="16"/>
    </w:rPr>
  </w:style>
  <w:style w:type="paragraph" w:styleId="af3">
    <w:name w:val="annotation subject"/>
    <w:basedOn w:val="a3"/>
    <w:next w:val="a3"/>
    <w:link w:val="af4"/>
    <w:uiPriority w:val="99"/>
    <w:semiHidden/>
    <w:unhideWhenUsed/>
    <w:rsid w:val="00304CF0"/>
    <w:pPr>
      <w:tabs>
        <w:tab w:val="clear" w:pos="1418"/>
        <w:tab w:val="clear" w:pos="4678"/>
        <w:tab w:val="clear" w:pos="5954"/>
        <w:tab w:val="clear" w:pos="7088"/>
      </w:tabs>
      <w:spacing w:after="0"/>
      <w:jc w:val="left"/>
    </w:pPr>
    <w:rPr>
      <w:rFonts w:ascii="Times New Roman" w:hAnsi="Times New Roman"/>
      <w:b/>
      <w:bCs/>
    </w:rPr>
  </w:style>
  <w:style w:type="character" w:customStyle="1" w:styleId="af4">
    <w:name w:val="批注主题 字符"/>
    <w:basedOn w:val="a4"/>
    <w:link w:val="af3"/>
    <w:uiPriority w:val="99"/>
    <w:semiHidden/>
    <w:rsid w:val="00304CF0"/>
    <w:rPr>
      <w:rFonts w:ascii="Times New Roman" w:hAnsi="Times New Roman" w:cs="Times New Roman"/>
      <w:b/>
      <w:bCs/>
      <w:sz w:val="20"/>
      <w:szCs w:val="20"/>
      <w:lang w:val="en-GB" w:eastAsia="en-US"/>
    </w:rPr>
  </w:style>
  <w:style w:type="paragraph" w:customStyle="1" w:styleId="TAC">
    <w:name w:val="TAC"/>
    <w:basedOn w:val="a"/>
    <w:link w:val="TACChar"/>
    <w:rsid w:val="00FE3B03"/>
    <w:pPr>
      <w:keepLines/>
      <w:spacing w:before="40" w:after="40"/>
      <w:jc w:val="center"/>
    </w:pPr>
    <w:rPr>
      <w:rFonts w:eastAsia="宋体"/>
      <w:lang w:eastAsia="x-none"/>
    </w:rPr>
  </w:style>
  <w:style w:type="paragraph" w:customStyle="1" w:styleId="TAH">
    <w:name w:val="TAH"/>
    <w:basedOn w:val="TAC"/>
    <w:link w:val="TAHCar"/>
    <w:qFormat/>
    <w:rsid w:val="00FE3B03"/>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FE3B03"/>
    <w:rPr>
      <w:rFonts w:ascii="Arial" w:eastAsia="Times New Roman" w:hAnsi="Arial" w:cs="Times New Roman"/>
      <w:b/>
      <w:sz w:val="18"/>
      <w:szCs w:val="20"/>
      <w:lang w:val="en-GB" w:eastAsia="en-GB"/>
    </w:rPr>
  </w:style>
  <w:style w:type="character" w:customStyle="1" w:styleId="TACChar">
    <w:name w:val="TAC Char"/>
    <w:link w:val="TAC"/>
    <w:rsid w:val="00FE3B03"/>
    <w:rPr>
      <w:rFonts w:ascii="Times New Roman" w:eastAsia="宋体" w:hAnsi="Times New Roman" w:cs="Times New Roman"/>
      <w:sz w:val="20"/>
      <w:szCs w:val="20"/>
      <w:lang w:val="en-GB" w:eastAsia="x-none"/>
    </w:rPr>
  </w:style>
  <w:style w:type="paragraph" w:customStyle="1" w:styleId="TAL">
    <w:name w:val="TAL"/>
    <w:basedOn w:val="a"/>
    <w:link w:val="TALChar"/>
    <w:qFormat/>
    <w:rsid w:val="00206C76"/>
    <w:pPr>
      <w:keepNext/>
      <w:keepLines/>
    </w:pPr>
    <w:rPr>
      <w:rFonts w:ascii="Arial" w:eastAsia="MS Mincho" w:hAnsi="Arial"/>
      <w:sz w:val="18"/>
    </w:rPr>
  </w:style>
  <w:style w:type="character" w:customStyle="1" w:styleId="TALChar">
    <w:name w:val="TAL Char"/>
    <w:link w:val="TAL"/>
    <w:locked/>
    <w:rsid w:val="00206C76"/>
    <w:rPr>
      <w:rFonts w:ascii="Arial" w:eastAsia="MS Mincho" w:hAnsi="Arial" w:cs="Times New Roman"/>
      <w:sz w:val="18"/>
      <w:szCs w:val="20"/>
      <w:lang w:val="en-GB" w:eastAsia="en-US"/>
    </w:rPr>
  </w:style>
  <w:style w:type="character" w:customStyle="1" w:styleId="TALCar">
    <w:name w:val="TAL Car"/>
    <w:qFormat/>
    <w:locked/>
    <w:rsid w:val="00206C76"/>
    <w:rPr>
      <w:rFonts w:ascii="Arial" w:hAnsi="Arial"/>
      <w:sz w:val="18"/>
      <w:szCs w:val="22"/>
    </w:rPr>
  </w:style>
  <w:style w:type="paragraph" w:styleId="af5">
    <w:name w:val="Revision"/>
    <w:hidden/>
    <w:uiPriority w:val="99"/>
    <w:semiHidden/>
    <w:rsid w:val="009B3BF4"/>
    <w:pPr>
      <w:spacing w:after="0" w:line="240" w:lineRule="auto"/>
    </w:pPr>
    <w:rPr>
      <w:rFonts w:ascii="Times New Roman" w:hAnsi="Times New Roman" w:cs="Times New Roman"/>
      <w:sz w:val="20"/>
      <w:szCs w:val="20"/>
      <w:lang w:val="en-GB" w:eastAsia="en-US"/>
    </w:rPr>
  </w:style>
  <w:style w:type="character" w:customStyle="1" w:styleId="SmartLink1">
    <w:name w:val="SmartLink1"/>
    <w:basedOn w:val="a0"/>
    <w:uiPriority w:val="99"/>
    <w:semiHidden/>
    <w:unhideWhenUsed/>
    <w:rsid w:val="009E6D53"/>
    <w:rPr>
      <w:color w:val="0000FF"/>
      <w:u w:val="single"/>
      <w:shd w:val="clear" w:color="auto" w:fill="F3F2F1"/>
    </w:rPr>
  </w:style>
  <w:style w:type="paragraph" w:customStyle="1" w:styleId="11">
    <w:name w:val="列表段落11"/>
    <w:aliases w:val="列,列表段,P"/>
    <w:basedOn w:val="a"/>
    <w:next w:val="a6"/>
    <w:link w:val="af6"/>
    <w:uiPriority w:val="34"/>
    <w:qFormat/>
    <w:rsid w:val="00BA193D"/>
    <w:pPr>
      <w:numPr>
        <w:numId w:val="16"/>
      </w:numPr>
      <w:snapToGrid w:val="0"/>
      <w:spacing w:after="100" w:afterAutospacing="1"/>
      <w:jc w:val="both"/>
    </w:pPr>
    <w:rPr>
      <w:rFonts w:eastAsia="MS Gothic"/>
      <w:sz w:val="24"/>
      <w:lang w:eastAsia="ja-JP"/>
    </w:rPr>
  </w:style>
  <w:style w:type="character" w:customStyle="1" w:styleId="af6">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11"/>
    <w:uiPriority w:val="34"/>
    <w:qFormat/>
    <w:rsid w:val="00BA193D"/>
    <w:rPr>
      <w:rFonts w:ascii="Times New Roman" w:eastAsia="MS Gothic" w:hAnsi="Times New Roman" w:cs="Times New Roman"/>
      <w:sz w:val="24"/>
      <w:szCs w:val="20"/>
      <w:lang w:val="en-GB" w:eastAsia="ja-JP"/>
    </w:rPr>
  </w:style>
  <w:style w:type="character" w:customStyle="1" w:styleId="af7">
    <w:name w:val="页眉 字符"/>
    <w:rsid w:val="00BA193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324939123">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 w:id="2003778488">
      <w:bodyDiv w:val="1"/>
      <w:marLeft w:val="0"/>
      <w:marRight w:val="0"/>
      <w:marTop w:val="0"/>
      <w:marBottom w:val="0"/>
      <w:divBdr>
        <w:top w:val="none" w:sz="0" w:space="0" w:color="auto"/>
        <w:left w:val="none" w:sz="0" w:space="0" w:color="auto"/>
        <w:bottom w:val="none" w:sz="0" w:space="0" w:color="auto"/>
        <w:right w:val="none" w:sz="0" w:space="0" w:color="auto"/>
      </w:divBdr>
    </w:div>
    <w:div w:id="208437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FE9BBF-88F4-41CB-9CAA-23D04FDC650A}">
  <ds:schemaRefs>
    <ds:schemaRef ds:uri="http://schemas.openxmlformats.org/officeDocument/2006/bibliography"/>
  </ds:schemaRefs>
</ds:datastoreItem>
</file>

<file path=customXml/itemProps2.xml><?xml version="1.0" encoding="utf-8"?>
<ds:datastoreItem xmlns:ds="http://schemas.openxmlformats.org/officeDocument/2006/customXml" ds:itemID="{F6A19EC4-FEF8-4846-A2B9-73E2652C8A1C}">
  <ds:schemaRefs>
    <ds:schemaRef ds:uri="http://schemas.microsoft.com/sharepoint/v3/contenttype/forms"/>
  </ds:schemaRefs>
</ds:datastoreItem>
</file>

<file path=customXml/itemProps3.xml><?xml version="1.0" encoding="utf-8"?>
<ds:datastoreItem xmlns:ds="http://schemas.openxmlformats.org/officeDocument/2006/customXml" ds:itemID="{D29EACB4-E246-4883-9056-5BE46373607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56AC8C0-0D17-4F65-A138-6B6002A96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2</Pages>
  <Words>350</Words>
  <Characters>2000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Ada Wang (王苗)</cp:lastModifiedBy>
  <cp:revision>37</cp:revision>
  <dcterms:created xsi:type="dcterms:W3CDTF">2022-10-17T18:08:00Z</dcterms:created>
  <dcterms:modified xsi:type="dcterms:W3CDTF">2023-02-17T04:51:00Z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2022-11-02T03:17:15Z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f7705927-a7e2-4480-9782-9e8fc1ed2c53</vt:lpwstr>
  </property>
  <property fmtid="{D5CDD505-2E9C-101B-9397-08002B2CF9AE}" pid="10" name="MSIP_Label_83bcef13-7cac-433f-ba1d-47a323951816_ContentBits">
    <vt:lpwstr>0</vt:lpwstr>
  </property>
</Properties>
</file>